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4507BB76" w:rsidR="004D5AB1" w:rsidRPr="00644418" w:rsidRDefault="00C80BFE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</w:rPr>
              <w:t>Gymnázium elektromobility 79-41-K/41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7566DDE4" w:rsidR="00644418" w:rsidRPr="00644418" w:rsidRDefault="00C80BFE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Základy společenských věd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8C6A0E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36F69628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C80BF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1105416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C80BF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2 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27CF507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6E07CF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6E07CF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6E07CF">
            <w:pPr>
              <w:pStyle w:val="Normlntun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27CF507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8B0F" w14:textId="1F06BDCB" w:rsidR="006E07CF" w:rsidRPr="00C80BFE" w:rsidRDefault="00C80BFE" w:rsidP="0040568D">
            <w:pPr>
              <w:pStyle w:val="Nadpis2"/>
              <w:framePr w:hSpace="0" w:wrap="auto" w:vAnchor="margin" w:hAnchor="text" w:yAlign="inline"/>
            </w:pPr>
            <w:bookmarkStart w:id="1" w:name="_Toc194229378"/>
            <w:r>
              <w:t>1. Politologie (občan ve státě)</w:t>
            </w:r>
            <w:bookmarkEnd w:id="1"/>
          </w:p>
          <w:p w14:paraId="3B57706D" w14:textId="14416E48" w:rsidR="006E07CF" w:rsidRPr="003C7D8F" w:rsidRDefault="00C80BFE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stát: znaky, funkce</w:t>
            </w:r>
          </w:p>
          <w:p w14:paraId="30C3263B" w14:textId="77777777" w:rsidR="006E07CF" w:rsidRDefault="00EF39F8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typologie států: státní zřízení, formy vlády</w:t>
            </w:r>
          </w:p>
          <w:p w14:paraId="2480E55C" w14:textId="6BAF0196" w:rsidR="00EF39F8" w:rsidRPr="003C7D8F" w:rsidRDefault="00940EBF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ú</w:t>
            </w:r>
            <w:r w:rsidR="00EF39F8">
              <w:rPr>
                <w:rFonts w:asciiTheme="majorHAnsi" w:hAnsiTheme="majorHAnsi"/>
              </w:rPr>
              <w:t>stava ČR: přehled základních ustanovení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6E07CF">
            <w:pPr>
              <w:pStyle w:val="Normlntun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A740" w14:textId="7DB059AF" w:rsidR="00940EBF" w:rsidRPr="00940EBF" w:rsidRDefault="00EF39F8" w:rsidP="00940EBF">
            <w:pPr>
              <w:pStyle w:val="Normlntun"/>
              <w:rPr>
                <w:b/>
                <w:bCs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291DD8CF" w14:textId="1296CF51" w:rsidR="006E07CF" w:rsidRPr="003C7D8F" w:rsidRDefault="00940EBF" w:rsidP="00940EBF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br/>
            </w:r>
            <w:r w:rsidR="00EF39F8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79133F48" w14:textId="0D675C6D" w:rsidR="006E07CF" w:rsidRPr="003C7D8F" w:rsidRDefault="00EF39F8" w:rsidP="00940EBF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726FB54C" w14:textId="3E1EDEE7" w:rsidR="006E07CF" w:rsidRPr="003C7D8F" w:rsidRDefault="00EF39F8" w:rsidP="00940EBF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5524876B" w:rsidR="006E07CF" w:rsidRPr="003C7D8F" w:rsidRDefault="00EF39F8" w:rsidP="006E07CF">
            <w:pPr>
              <w:pStyle w:val="Normlntun"/>
              <w:rPr>
                <w:szCs w:val="16"/>
              </w:rPr>
            </w:pPr>
            <w:r>
              <w:t>Aktivizační</w:t>
            </w:r>
            <w:r w:rsidR="006E07CF" w:rsidRPr="003C7D8F">
              <w:t>,</w:t>
            </w:r>
            <w:r>
              <w:t xml:space="preserve"> motivační</w:t>
            </w:r>
            <w:r w:rsidR="006E07CF" w:rsidRPr="003C7D8F">
              <w:br/>
            </w:r>
            <w:r>
              <w:t>metody indukce, dedukce</w:t>
            </w:r>
            <w:r w:rsidR="006E07CF" w:rsidRPr="003C7D8F">
              <w:t>,</w:t>
            </w:r>
            <w:r>
              <w:t xml:space="preserve"> řízení diskuse</w:t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237B0F15" w:rsidR="006E07CF" w:rsidRPr="003C7D8F" w:rsidRDefault="00EF39F8" w:rsidP="006E07CF">
            <w:pPr>
              <w:pStyle w:val="Normlntun"/>
              <w:rPr>
                <w:b/>
              </w:rPr>
            </w:pPr>
            <w:r>
              <w:t>Pracovní listy</w:t>
            </w:r>
          </w:p>
        </w:tc>
      </w:tr>
      <w:tr w:rsidR="006E07CF" w:rsidRPr="003C7D8F" w14:paraId="3FD7F640" w14:textId="77777777" w:rsidTr="27CF507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158C" w14:textId="77777777" w:rsidR="00064C59" w:rsidRDefault="00064C59" w:rsidP="00064C59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  <w:p w14:paraId="06DBDED6" w14:textId="16320CC8" w:rsidR="006E07CF" w:rsidRPr="003C7D8F" w:rsidRDefault="00EF39F8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</w:t>
            </w:r>
            <w:r>
              <w:t>ávní stát</w:t>
            </w:r>
          </w:p>
          <w:p w14:paraId="3C0060E1" w14:textId="2276E667" w:rsidR="006E07CF" w:rsidRPr="003C7D8F" w:rsidRDefault="00EF39F8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  <w:r>
              <w:t>ělba státní moci</w:t>
            </w:r>
          </w:p>
          <w:p w14:paraId="759166DC" w14:textId="56B64A08" w:rsidR="006E07CF" w:rsidRPr="00EF39F8" w:rsidRDefault="00EF39F8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</w:t>
            </w:r>
            <w:r>
              <w:t>oc zákonodárná</w:t>
            </w:r>
          </w:p>
          <w:p w14:paraId="6460ABF9" w14:textId="45ECFD13" w:rsidR="00EF39F8" w:rsidRPr="00EF39F8" w:rsidRDefault="00EF39F8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t>moc výkonná</w:t>
            </w:r>
          </w:p>
          <w:p w14:paraId="657AD5D0" w14:textId="4ACA5F18" w:rsidR="00EF39F8" w:rsidRPr="003C7D8F" w:rsidRDefault="00EF39F8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t>moc soudní</w:t>
            </w:r>
          </w:p>
          <w:p w14:paraId="6623FEEE" w14:textId="50AF0A76" w:rsidR="006E07CF" w:rsidRPr="00EF39F8" w:rsidRDefault="006E07CF" w:rsidP="00EF39F8">
            <w:pPr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43D352B8" w:rsidR="006E07CF" w:rsidRPr="003C7D8F" w:rsidRDefault="006E07CF" w:rsidP="006E07CF">
            <w:pPr>
              <w:pStyle w:val="Normlntun"/>
            </w:pPr>
            <w:r w:rsidRPr="003C7D8F"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5C68" w14:textId="2D49A79F" w:rsidR="00940EBF" w:rsidRPr="00940EBF" w:rsidRDefault="00EF39F8" w:rsidP="00940EBF">
            <w:pPr>
              <w:pStyle w:val="Normlntun"/>
              <w:rPr>
                <w:b/>
                <w:bCs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7</w:t>
            </w:r>
          </w:p>
          <w:p w14:paraId="37B2B0A7" w14:textId="716D8BBD" w:rsidR="006E07CF" w:rsidRPr="003C7D8F" w:rsidRDefault="00940EBF" w:rsidP="00940EBF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br/>
            </w:r>
            <w:r w:rsidR="00EF39F8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5D2FBBAD" w14:textId="7EA20964" w:rsidR="006E07CF" w:rsidRPr="003C7D8F" w:rsidRDefault="00EF39F8" w:rsidP="00940EBF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4CFE7784" w14:textId="77777777" w:rsidR="006E07CF" w:rsidRDefault="00EF39F8" w:rsidP="00940EBF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6587D1B0" w14:textId="77777777" w:rsidR="00EF39F8" w:rsidRDefault="00EF39F8" w:rsidP="00940EBF">
            <w:pPr>
              <w:spacing w:after="0"/>
              <w:jc w:val="center"/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2</w:t>
            </w:r>
          </w:p>
          <w:p w14:paraId="0B3FC0DB" w14:textId="268437DD" w:rsidR="00EF39F8" w:rsidRPr="003C7D8F" w:rsidRDefault="00EF39F8" w:rsidP="00940EBF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3F57" w14:textId="021215CB" w:rsidR="006E07CF" w:rsidRPr="003C7D8F" w:rsidRDefault="00064C59" w:rsidP="006E07CF">
            <w:pPr>
              <w:pStyle w:val="Normlntun"/>
              <w:rPr>
                <w:szCs w:val="16"/>
              </w:rPr>
            </w:pPr>
            <w:r>
              <w:t>Informačně-receptivní metoda, referáty, prezentace s následným rozborem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A1D2" w14:textId="77777777" w:rsidR="006E07CF" w:rsidRDefault="00064C59" w:rsidP="00940EBF">
            <w:pPr>
              <w:pStyle w:val="Normlntun"/>
            </w:pPr>
            <w:r>
              <w:t>Technická podpora – případně tištěné prezentace</w:t>
            </w:r>
          </w:p>
          <w:p w14:paraId="6148C5C5" w14:textId="10C4CA6B" w:rsidR="00064C59" w:rsidRPr="00064C59" w:rsidRDefault="00064C59" w:rsidP="00940EBF">
            <w:pPr>
              <w:jc w:val="center"/>
            </w:pPr>
            <w:r>
              <w:t>Exkurze: Parlament ČR</w:t>
            </w:r>
          </w:p>
        </w:tc>
      </w:tr>
      <w:tr w:rsidR="006E07CF" w:rsidRPr="003C7D8F" w14:paraId="286E4895" w14:textId="77777777" w:rsidTr="27CF507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1FC8A" w14:textId="77777777" w:rsidR="00064C59" w:rsidRDefault="00064C59" w:rsidP="00064C59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  <w:p w14:paraId="1B47899E" w14:textId="7E72F871" w:rsidR="006E07CF" w:rsidRDefault="00064C59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demokracie: principy, podoby</w:t>
            </w:r>
          </w:p>
          <w:p w14:paraId="711245B9" w14:textId="77777777" w:rsidR="00064C59" w:rsidRDefault="00064C59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občanská práva a povinnosti</w:t>
            </w:r>
          </w:p>
          <w:p w14:paraId="37D0D361" w14:textId="77777777" w:rsidR="00064C59" w:rsidRDefault="00064C59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politické subjekty, politický život ve státě</w:t>
            </w:r>
          </w:p>
          <w:p w14:paraId="50226DE7" w14:textId="77777777" w:rsidR="00064C59" w:rsidRDefault="00064C59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ideologie a základní ideologické proudy: znaky a funkce</w:t>
            </w:r>
          </w:p>
          <w:p w14:paraId="7248417F" w14:textId="77777777" w:rsidR="00064C59" w:rsidRDefault="00064C59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politika, politická a nepolitická participace občanů na rozhodování ve státě</w:t>
            </w:r>
          </w:p>
          <w:p w14:paraId="159BA302" w14:textId="77777777" w:rsidR="00064C59" w:rsidRDefault="00064C59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volby, volební systém, úřady</w:t>
            </w:r>
          </w:p>
          <w:p w14:paraId="275B0A63" w14:textId="039EB632" w:rsidR="00064C59" w:rsidRPr="003C7D8F" w:rsidRDefault="00064C59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prezidentské, parlamentní, krajské a komunální volby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51892692" w:rsidR="006E07CF" w:rsidRPr="003C7D8F" w:rsidRDefault="00064C59" w:rsidP="006E07CF">
            <w:pPr>
              <w:pStyle w:val="Normlntun"/>
            </w:pPr>
            <w:r>
              <w:t>Listopad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41440D75" w:rsidR="006E07CF" w:rsidRPr="003C7D8F" w:rsidRDefault="00064C59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7</w:t>
            </w:r>
          </w:p>
          <w:p w14:paraId="749DADF0" w14:textId="58DFD78C" w:rsidR="006E07CF" w:rsidRPr="003C7D8F" w:rsidRDefault="00940EBF" w:rsidP="27CF507C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  <w:lang w:eastAsia="cs-CZ"/>
              </w:rPr>
            </w:pPr>
            <w:r>
              <w:br/>
            </w:r>
            <w:r w:rsidR="00064C59" w:rsidRPr="27CF507C">
              <w:rPr>
                <w:rFonts w:asciiTheme="majorHAnsi" w:hAnsiTheme="majorHAnsi"/>
                <w:sz w:val="20"/>
                <w:szCs w:val="20"/>
                <w:lang w:eastAsia="cs-CZ"/>
              </w:rPr>
              <w:t>1</w:t>
            </w:r>
          </w:p>
          <w:p w14:paraId="6026BA0F" w14:textId="66055109" w:rsidR="006E07CF" w:rsidRPr="003C7D8F" w:rsidRDefault="00064C59" w:rsidP="00940EBF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03E43FE5" w14:textId="77777777" w:rsidR="006E07CF" w:rsidRDefault="006E07CF" w:rsidP="00940EBF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1A0E2A24" w14:textId="77777777" w:rsidR="00064C59" w:rsidRDefault="00064C59" w:rsidP="00940EBF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4F95BC53" w14:textId="77777777" w:rsidR="00064C59" w:rsidRDefault="00064C59" w:rsidP="00940EBF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F143206" w14:textId="77777777" w:rsidR="00064C59" w:rsidRDefault="00064C59" w:rsidP="00940EBF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48BCC49D" w14:textId="44D0199A" w:rsidR="00064C59" w:rsidRPr="003C7D8F" w:rsidRDefault="00064C59" w:rsidP="00940EBF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8961" w14:textId="77777777" w:rsidR="00064C59" w:rsidRDefault="00064C59" w:rsidP="006E07CF">
            <w:pPr>
              <w:pStyle w:val="Normlntun"/>
            </w:pPr>
            <w:r>
              <w:t>Kooperace – určování typ. znaků</w:t>
            </w:r>
          </w:p>
          <w:p w14:paraId="0CCF9BD9" w14:textId="073432A0" w:rsidR="006E07CF" w:rsidRPr="003C7D8F" w:rsidRDefault="00064C59" w:rsidP="006E07CF">
            <w:pPr>
              <w:pStyle w:val="Normlntun"/>
              <w:rPr>
                <w:szCs w:val="16"/>
              </w:rPr>
            </w:pPr>
            <w:r>
              <w:t>Narativní metoda doplněna dialogickou a brainstormingem</w:t>
            </w:r>
            <w:r w:rsidR="006E07CF" w:rsidRPr="003C7D8F">
              <w:t xml:space="preserve"> </w:t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7B06" w14:textId="0B91D226" w:rsidR="006E07CF" w:rsidRPr="003C7D8F" w:rsidRDefault="00064C59" w:rsidP="006E07CF">
            <w:pPr>
              <w:pStyle w:val="Normlntun"/>
            </w:pPr>
            <w:r>
              <w:t>Pracovní listy, práce s webem</w:t>
            </w:r>
          </w:p>
        </w:tc>
      </w:tr>
      <w:tr w:rsidR="006E07CF" w:rsidRPr="003C7D8F" w14:paraId="057D9258" w14:textId="77777777" w:rsidTr="27CF507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446A" w14:textId="77777777" w:rsidR="00064C59" w:rsidRDefault="00064C59" w:rsidP="00064C59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eastAsiaTheme="majorEastAsia" w:hAnsiTheme="majorHAnsi" w:cstheme="majorBidi"/>
              </w:rPr>
            </w:pPr>
          </w:p>
          <w:p w14:paraId="0F2136E5" w14:textId="5A3ACB58" w:rsidR="006E07CF" w:rsidRPr="003C7D8F" w:rsidRDefault="00940EBF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l</w:t>
            </w:r>
            <w:r w:rsidR="00064C59">
              <w:rPr>
                <w:rFonts w:asciiTheme="majorHAnsi" w:eastAsiaTheme="majorEastAsia" w:hAnsiTheme="majorHAnsi" w:cstheme="majorBidi"/>
              </w:rPr>
              <w:t>istina základních lidských práv a svobod ČR</w:t>
            </w:r>
          </w:p>
          <w:p w14:paraId="084396AF" w14:textId="654ABE45" w:rsidR="006E07CF" w:rsidRDefault="00064C59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lidská práva: porušování a ochrana</w:t>
            </w:r>
          </w:p>
          <w:p w14:paraId="613D3410" w14:textId="38E84903" w:rsidR="00064C59" w:rsidRDefault="00064C59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veřejný ochránce práv</w:t>
            </w:r>
          </w:p>
          <w:p w14:paraId="06F37E1C" w14:textId="54F48378" w:rsidR="006E07CF" w:rsidRPr="00064C59" w:rsidRDefault="00064C59" w:rsidP="00064C59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lastRenderedPageBreak/>
              <w:t>občanská práva a povinnosti, podstata občanské společnosti, její instituce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5DCA5A25" w:rsidR="006E07CF" w:rsidRPr="003C7D8F" w:rsidRDefault="00064C59" w:rsidP="006E07CF">
            <w:pPr>
              <w:pStyle w:val="Normlntun"/>
            </w:pPr>
            <w:r>
              <w:lastRenderedPageBreak/>
              <w:t>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786CF67E" w:rsidR="006E07CF" w:rsidRPr="003C7D8F" w:rsidRDefault="00064C59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12A4697F" w14:textId="1E5CF7CB" w:rsidR="006E07CF" w:rsidRPr="003C7D8F" w:rsidRDefault="00940EBF" w:rsidP="006E07CF">
            <w:pPr>
              <w:pStyle w:val="Normlntun"/>
            </w:pPr>
            <w:r>
              <w:br/>
            </w:r>
            <w:r w:rsidR="00064C59">
              <w:t>2</w:t>
            </w:r>
          </w:p>
          <w:p w14:paraId="486FF9B7" w14:textId="4F8D308B" w:rsidR="006E07CF" w:rsidRPr="003C7D8F" w:rsidRDefault="00064C59" w:rsidP="006E07CF">
            <w:pPr>
              <w:pStyle w:val="Normlntun"/>
            </w:pPr>
            <w:r>
              <w:t>1</w:t>
            </w:r>
          </w:p>
          <w:p w14:paraId="0ACBAD63" w14:textId="7A6BA447" w:rsidR="006E07CF" w:rsidRPr="003C7D8F" w:rsidRDefault="00064C59" w:rsidP="006E07CF">
            <w:pPr>
              <w:pStyle w:val="Normlntun"/>
            </w:pPr>
            <w:r>
              <w:t>1</w:t>
            </w:r>
          </w:p>
          <w:p w14:paraId="42C76284" w14:textId="68ACB6B5" w:rsidR="006E07CF" w:rsidRPr="003C7D8F" w:rsidRDefault="00064C59" w:rsidP="006E07CF">
            <w:pPr>
              <w:pStyle w:val="Normlntun"/>
            </w:pPr>
            <w:r>
              <w:t>2</w:t>
            </w:r>
          </w:p>
          <w:p w14:paraId="5B69C029" w14:textId="43647AE5" w:rsidR="006E07CF" w:rsidRPr="003C7D8F" w:rsidRDefault="006E07CF" w:rsidP="006E07CF">
            <w:pPr>
              <w:pStyle w:val="Normlntun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DF52" w14:textId="77777777" w:rsidR="00064C59" w:rsidRDefault="00064C59" w:rsidP="006E07CF">
            <w:pPr>
              <w:pStyle w:val="Normlntun"/>
            </w:pPr>
            <w:r>
              <w:t>Prezentace</w:t>
            </w:r>
          </w:p>
          <w:p w14:paraId="21D55D59" w14:textId="77777777" w:rsidR="00064C59" w:rsidRDefault="00064C59" w:rsidP="006E07CF">
            <w:pPr>
              <w:pStyle w:val="Normlntun"/>
            </w:pPr>
            <w:r>
              <w:t>Metoda dedukce, diskuse, řízený rozhovor</w:t>
            </w:r>
          </w:p>
          <w:p w14:paraId="5AFE2A4E" w14:textId="0184E223" w:rsidR="006E07CF" w:rsidRPr="003C7D8F" w:rsidRDefault="00064C59" w:rsidP="006E07CF">
            <w:pPr>
              <w:pStyle w:val="Normlntun"/>
            </w:pPr>
            <w:r>
              <w:t xml:space="preserve">Metoda indukce – </w:t>
            </w:r>
            <w:proofErr w:type="spellStart"/>
            <w:r>
              <w:t>prac</w:t>
            </w:r>
            <w:proofErr w:type="spellEnd"/>
            <w:r>
              <w:t>. listy</w:t>
            </w:r>
            <w:r w:rsidR="006E07CF" w:rsidRPr="003C7D8F">
              <w:br/>
            </w:r>
            <w:r w:rsidR="006E07CF" w:rsidRPr="003C7D8F">
              <w:lastRenderedPageBreak/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D5D7" w14:textId="0757A517" w:rsidR="006E07CF" w:rsidRPr="003C7D8F" w:rsidRDefault="00064C59" w:rsidP="006E07CF">
            <w:pPr>
              <w:pStyle w:val="Normlntun"/>
            </w:pPr>
            <w:r>
              <w:lastRenderedPageBreak/>
              <w:t>IT podpora</w:t>
            </w:r>
          </w:p>
        </w:tc>
      </w:tr>
      <w:tr w:rsidR="006E07CF" w:rsidRPr="003C7D8F" w14:paraId="45C58AC3" w14:textId="77777777" w:rsidTr="27CF507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E966" w14:textId="424E9C0A" w:rsidR="006E07CF" w:rsidRPr="003C7D8F" w:rsidRDefault="00CD1394" w:rsidP="0040568D">
            <w:pPr>
              <w:pStyle w:val="Nadpis2"/>
              <w:framePr w:hSpace="0" w:wrap="auto" w:vAnchor="margin" w:hAnchor="text" w:yAlign="inline"/>
            </w:pPr>
            <w:r>
              <w:t>2. Mediální výchova</w:t>
            </w:r>
          </w:p>
          <w:p w14:paraId="0FD55058" w14:textId="77777777" w:rsidR="006E07CF" w:rsidRDefault="00CD1394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vývoj médií od knihtisku po internet</w:t>
            </w:r>
          </w:p>
          <w:p w14:paraId="68AFD65A" w14:textId="77777777" w:rsidR="00CD1394" w:rsidRDefault="00CD1394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vznik a typy masových médií (tisk, rozhlas, televize)</w:t>
            </w:r>
          </w:p>
          <w:p w14:paraId="252E226A" w14:textId="3DA26089" w:rsidR="00CD1394" w:rsidRPr="003C7D8F" w:rsidRDefault="00CD1394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financování médií: reklama, poplatky, efektivita realizovaná standardizací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41153709" w:rsidR="006E07CF" w:rsidRPr="003C7D8F" w:rsidRDefault="00CD1394" w:rsidP="006E07CF">
            <w:pPr>
              <w:pStyle w:val="Normlntun"/>
            </w:pPr>
            <w:r>
              <w:t>Leden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5EF98A6E" w:rsidR="006E07CF" w:rsidRPr="003C7D8F" w:rsidRDefault="00CD1394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7</w:t>
            </w:r>
          </w:p>
          <w:p w14:paraId="21D2CF0E" w14:textId="77662462" w:rsidR="006E07CF" w:rsidRPr="003C7D8F" w:rsidRDefault="00940EBF" w:rsidP="006E07CF">
            <w:pPr>
              <w:pStyle w:val="Normlntun"/>
            </w:pPr>
            <w:r>
              <w:br/>
            </w:r>
            <w:r w:rsidR="00CD1394">
              <w:t>1</w:t>
            </w:r>
          </w:p>
          <w:p w14:paraId="2F5E10B9" w14:textId="6DF0733D" w:rsidR="006E07CF" w:rsidRPr="003C7D8F" w:rsidRDefault="00CD1394" w:rsidP="006E07CF">
            <w:pPr>
              <w:pStyle w:val="Normlntun"/>
            </w:pPr>
            <w:r>
              <w:t>1</w:t>
            </w:r>
            <w:r w:rsidR="009B3AEC">
              <w:br/>
              <w:t>5</w:t>
            </w:r>
          </w:p>
          <w:p w14:paraId="46B44B5E" w14:textId="37D54F46" w:rsidR="006E07CF" w:rsidRPr="003C7D8F" w:rsidRDefault="006E07CF" w:rsidP="006E07CF">
            <w:pPr>
              <w:pStyle w:val="Normlntun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C9BB" w14:textId="77777777" w:rsidR="00CD1394" w:rsidRPr="00940EBF" w:rsidRDefault="00CD1394" w:rsidP="00940EBF">
            <w:pPr>
              <w:pStyle w:val="Normlntun"/>
            </w:pPr>
            <w:proofErr w:type="spellStart"/>
            <w:r w:rsidRPr="00940EBF">
              <w:t>Prac</w:t>
            </w:r>
            <w:proofErr w:type="spellEnd"/>
            <w:r w:rsidRPr="00940EBF">
              <w:t>. listy – analýza, syntéza, skup. práce</w:t>
            </w:r>
          </w:p>
          <w:p w14:paraId="4B5233E5" w14:textId="77777777" w:rsidR="00CD1394" w:rsidRPr="00940EBF" w:rsidRDefault="00CD1394" w:rsidP="00940EBF">
            <w:pPr>
              <w:pStyle w:val="Normlntun"/>
            </w:pPr>
            <w:r w:rsidRPr="00940EBF">
              <w:t>Frontální motivační</w:t>
            </w:r>
          </w:p>
          <w:p w14:paraId="0DBC3DE7" w14:textId="6DB04A2C" w:rsidR="006E07CF" w:rsidRPr="00940EBF" w:rsidRDefault="00CD1394" w:rsidP="00940EBF">
            <w:pPr>
              <w:pStyle w:val="Normlntun"/>
            </w:pPr>
            <w:r w:rsidRPr="00940EBF">
              <w:t xml:space="preserve">Referáty, řízená diskuse, </w:t>
            </w:r>
            <w:proofErr w:type="spellStart"/>
            <w:r w:rsidRPr="00940EBF">
              <w:t>samost</w:t>
            </w:r>
            <w:proofErr w:type="spellEnd"/>
            <w:r w:rsidRPr="00940EBF">
              <w:t>. práce</w:t>
            </w:r>
            <w:r w:rsidR="006E07CF" w:rsidRPr="00940EB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8710" w14:textId="39D22733" w:rsidR="006E07CF" w:rsidRPr="00940EBF" w:rsidRDefault="006E07CF" w:rsidP="00940EBF">
            <w:pPr>
              <w:pStyle w:val="Normlntun"/>
            </w:pPr>
            <w:r w:rsidRPr="00940EBF">
              <w:t>P</w:t>
            </w:r>
            <w:r w:rsidR="00CD1394" w:rsidRPr="00940EBF">
              <w:t>ráce s internetem</w:t>
            </w:r>
          </w:p>
          <w:p w14:paraId="34F4D9C1" w14:textId="77777777" w:rsidR="00940EBF" w:rsidRDefault="00CD1394" w:rsidP="00940EBF">
            <w:pPr>
              <w:jc w:val="center"/>
              <w:rPr>
                <w:sz w:val="20"/>
                <w:szCs w:val="20"/>
              </w:rPr>
            </w:pPr>
            <w:r w:rsidRPr="00940EBF">
              <w:rPr>
                <w:sz w:val="20"/>
                <w:szCs w:val="20"/>
              </w:rPr>
              <w:t>Denní tisk</w:t>
            </w:r>
          </w:p>
          <w:p w14:paraId="099F77DA" w14:textId="37D657D8" w:rsidR="00CD1394" w:rsidRPr="00940EBF" w:rsidRDefault="00CD1394" w:rsidP="00940EBF">
            <w:pPr>
              <w:jc w:val="center"/>
              <w:rPr>
                <w:sz w:val="20"/>
                <w:szCs w:val="20"/>
              </w:rPr>
            </w:pPr>
            <w:r w:rsidRPr="00940EBF">
              <w:rPr>
                <w:sz w:val="20"/>
                <w:szCs w:val="20"/>
              </w:rPr>
              <w:t>Spolupráce s IT předměty</w:t>
            </w:r>
          </w:p>
        </w:tc>
      </w:tr>
      <w:tr w:rsidR="006E07CF" w:rsidRPr="003C7D8F" w14:paraId="1E090820" w14:textId="77777777" w:rsidTr="27CF507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BB87" w14:textId="77777777" w:rsidR="00940EBF" w:rsidRDefault="00940EBF" w:rsidP="00940EBF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eastAsiaTheme="majorEastAsia" w:hAnsiTheme="majorHAnsi" w:cstheme="majorBidi"/>
              </w:rPr>
            </w:pPr>
          </w:p>
          <w:p w14:paraId="4B05E0AE" w14:textId="6AA847F7" w:rsidR="00CD1394" w:rsidRPr="003C7D8F" w:rsidRDefault="00CD1394" w:rsidP="00CD1394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organizace práce v médiích</w:t>
            </w:r>
          </w:p>
          <w:p w14:paraId="1BF38DB1" w14:textId="67C4BD65" w:rsidR="006E07CF" w:rsidRPr="003C7D8F" w:rsidRDefault="00CD1394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moderní společnost a svoboda projevu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43BF6B46" w:rsidR="006E07CF" w:rsidRPr="003C7D8F" w:rsidRDefault="00CD1394" w:rsidP="006E07CF">
            <w:pPr>
              <w:pStyle w:val="Normlntun"/>
            </w:pPr>
            <w: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404A57CF" w:rsidR="006E07CF" w:rsidRPr="003C7D8F" w:rsidRDefault="00CD1394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166270D2" w14:textId="248EBBCA" w:rsidR="006E07CF" w:rsidRPr="003C7D8F" w:rsidRDefault="00940EBF" w:rsidP="006E07CF">
            <w:pPr>
              <w:pStyle w:val="Normlntun"/>
            </w:pPr>
            <w:r>
              <w:br/>
            </w:r>
            <w:r w:rsidR="00CD1394">
              <w:t>2</w:t>
            </w:r>
          </w:p>
          <w:p w14:paraId="598EE7D4" w14:textId="5BCA5D9D" w:rsidR="006E07CF" w:rsidRPr="003C7D8F" w:rsidRDefault="00CD1394" w:rsidP="006E07CF">
            <w:pPr>
              <w:pStyle w:val="Normlntun"/>
            </w:pPr>
            <w:r>
              <w:t>4</w:t>
            </w:r>
          </w:p>
          <w:p w14:paraId="5A608B0D" w14:textId="7D762753" w:rsidR="006E07CF" w:rsidRPr="003C7D8F" w:rsidRDefault="006E07CF" w:rsidP="006E07CF">
            <w:pPr>
              <w:pStyle w:val="Normlntun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7552" w14:textId="77777777" w:rsidR="00CD1394" w:rsidRDefault="00CD1394" w:rsidP="006E07CF">
            <w:pPr>
              <w:pStyle w:val="Normlntun"/>
            </w:pPr>
            <w:r>
              <w:t>Brainstorming</w:t>
            </w:r>
          </w:p>
          <w:p w14:paraId="44C36629" w14:textId="4F4BF65B" w:rsidR="006E07CF" w:rsidRPr="003C7D8F" w:rsidRDefault="00CD1394" w:rsidP="006E07CF">
            <w:pPr>
              <w:pStyle w:val="Normlntun"/>
              <w:rPr>
                <w:szCs w:val="16"/>
              </w:rPr>
            </w:pPr>
            <w:r>
              <w:t>Výklad s rozborem, fixační</w:t>
            </w:r>
            <w:r w:rsidR="006E07CF" w:rsidRPr="003C7D8F">
              <w:br/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AD1F" w14:textId="77777777" w:rsidR="00CD1394" w:rsidRDefault="00CD1394" w:rsidP="006E07CF">
            <w:pPr>
              <w:pStyle w:val="Normlntun"/>
            </w:pPr>
            <w:r>
              <w:t>Obrazový materiál</w:t>
            </w:r>
          </w:p>
          <w:p w14:paraId="27844A1B" w14:textId="59AFFE03" w:rsidR="00CD1394" w:rsidRDefault="00CD1394" w:rsidP="006E07CF">
            <w:pPr>
              <w:pStyle w:val="Normlntun"/>
            </w:pPr>
            <w:r>
              <w:t>Práce s internetem</w:t>
            </w:r>
          </w:p>
          <w:p w14:paraId="17331714" w14:textId="70B7FDBD" w:rsidR="006E07CF" w:rsidRPr="003C7D8F" w:rsidRDefault="00CD1394" w:rsidP="006E07CF">
            <w:pPr>
              <w:pStyle w:val="Normlntun"/>
            </w:pPr>
            <w:r>
              <w:t xml:space="preserve">Denní </w:t>
            </w:r>
            <w:r w:rsidR="006E07CF" w:rsidRPr="003C7D8F">
              <w:t>t</w:t>
            </w:r>
            <w:r>
              <w:t>isk</w:t>
            </w:r>
          </w:p>
        </w:tc>
      </w:tr>
      <w:tr w:rsidR="006E07CF" w:rsidRPr="003C7D8F" w14:paraId="28AA0AC1" w14:textId="77777777" w:rsidTr="27CF507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6D65" w14:textId="60415E32" w:rsidR="006E07CF" w:rsidRPr="003C7D8F" w:rsidRDefault="00CD1394" w:rsidP="0040568D">
            <w:pPr>
              <w:pStyle w:val="Nadpis2"/>
              <w:framePr w:hSpace="0" w:wrap="auto" w:vAnchor="margin" w:hAnchor="text" w:yAlign="inline"/>
            </w:pPr>
            <w:r>
              <w:t>3. Občan a právo</w:t>
            </w:r>
          </w:p>
          <w:p w14:paraId="42369741" w14:textId="0074C0A4" w:rsidR="006E07CF" w:rsidRDefault="00CD1394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právo a spravedlnost, smysl a účel práva</w:t>
            </w:r>
          </w:p>
          <w:p w14:paraId="4D801668" w14:textId="3EBD1F8A" w:rsidR="00CD1394" w:rsidRDefault="00CD1394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právo a morálka</w:t>
            </w:r>
          </w:p>
          <w:p w14:paraId="716EDF49" w14:textId="16E6C36E" w:rsidR="00CD1394" w:rsidRDefault="00CD1394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pojem a význam práva</w:t>
            </w:r>
          </w:p>
          <w:p w14:paraId="21A0D3CC" w14:textId="46F64535" w:rsidR="00CD1394" w:rsidRDefault="00CD1394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prameny práva</w:t>
            </w:r>
          </w:p>
          <w:p w14:paraId="09AEA62C" w14:textId="0D5907D9" w:rsidR="00CD1394" w:rsidRPr="003C7D8F" w:rsidRDefault="00CD1394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právní řád, druhy právních norem</w:t>
            </w:r>
          </w:p>
          <w:p w14:paraId="72817437" w14:textId="2B8EB9DE" w:rsidR="006E07CF" w:rsidRPr="0040568D" w:rsidRDefault="006E07CF" w:rsidP="0040568D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5E4D17FB" w:rsidR="006E07CF" w:rsidRPr="003C7D8F" w:rsidRDefault="00CD1394" w:rsidP="006E07CF">
            <w:pPr>
              <w:pStyle w:val="Normlntun"/>
            </w:pPr>
            <w:r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586114C6" w:rsidR="006E07CF" w:rsidRPr="003C7D8F" w:rsidRDefault="00CD1394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14:paraId="209071A1" w14:textId="0FC2638D" w:rsidR="00CD1394" w:rsidRPr="00CD1394" w:rsidRDefault="00940EBF" w:rsidP="00CD1394">
            <w:pPr>
              <w:pStyle w:val="Normlntun"/>
            </w:pPr>
            <w:r>
              <w:br/>
            </w:r>
            <w:r w:rsidR="00CD1394">
              <w:t>2</w:t>
            </w:r>
          </w:p>
          <w:p w14:paraId="70B8311B" w14:textId="1C8AB159" w:rsidR="006E07CF" w:rsidRPr="003C7D8F" w:rsidRDefault="00CD1394" w:rsidP="00940EBF">
            <w:pPr>
              <w:jc w:val="center"/>
            </w:pPr>
            <w:r>
              <w:t>1</w:t>
            </w:r>
            <w:r w:rsidR="00940EBF">
              <w:br/>
            </w:r>
            <w:r>
              <w:t>2</w:t>
            </w:r>
            <w:r w:rsidR="00940EBF">
              <w:br/>
            </w:r>
            <w:r>
              <w:t>2</w:t>
            </w:r>
            <w:r w:rsidR="00940EBF">
              <w:br/>
            </w:r>
            <w:r w:rsidR="006E07CF" w:rsidRPr="003C7D8F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DE54" w14:textId="17009C21" w:rsidR="00CD1394" w:rsidRPr="003C7D8F" w:rsidRDefault="00CD1394" w:rsidP="00CD1394">
            <w:pPr>
              <w:pStyle w:val="Normlntun"/>
            </w:pPr>
            <w:r>
              <w:t>Výklad s prezentací, reproduktivní metody – práce s textem</w:t>
            </w:r>
            <w:r w:rsidRPr="003C7D8F">
              <w:t xml:space="preserve"> </w:t>
            </w:r>
          </w:p>
          <w:p w14:paraId="43C04535" w14:textId="2830E030" w:rsidR="006E07CF" w:rsidRPr="003C7D8F" w:rsidRDefault="006E07CF" w:rsidP="006E07CF">
            <w:pPr>
              <w:pStyle w:val="Normlntun"/>
            </w:pP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79D69806" w:rsidR="006E07CF" w:rsidRPr="003C7D8F" w:rsidRDefault="00CD1394" w:rsidP="006E07CF">
            <w:pPr>
              <w:pStyle w:val="Normlntun"/>
            </w:pPr>
            <w:r>
              <w:t>IT podpora</w:t>
            </w:r>
          </w:p>
        </w:tc>
      </w:tr>
      <w:tr w:rsidR="0040568D" w:rsidRPr="003C7D8F" w14:paraId="0F965141" w14:textId="77777777" w:rsidTr="27CF507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B68E" w14:textId="77777777" w:rsidR="00940EBF" w:rsidRDefault="00940EBF" w:rsidP="00940EBF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eastAsiaTheme="majorEastAsia" w:hAnsiTheme="majorHAnsi" w:cstheme="majorBidi"/>
              </w:rPr>
            </w:pPr>
          </w:p>
          <w:p w14:paraId="6F6A76AE" w14:textId="488C164F" w:rsidR="0040568D" w:rsidRDefault="0040568D" w:rsidP="0040568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právní vztah</w:t>
            </w:r>
          </w:p>
          <w:p w14:paraId="5FEA06D8" w14:textId="77777777" w:rsidR="0040568D" w:rsidRPr="0040568D" w:rsidRDefault="0040568D" w:rsidP="0040568D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rPr>
                <w:rFonts w:asciiTheme="majorHAnsi" w:eastAsiaTheme="majorEastAsia" w:hAnsiTheme="majorHAnsi" w:cstheme="majorBidi"/>
              </w:rPr>
              <w:t>fyzická, právnická osoba, právní subjektivita, způsobilost k právním úkonům</w:t>
            </w:r>
          </w:p>
          <w:p w14:paraId="7E361F28" w14:textId="70FC5CDA" w:rsidR="0040568D" w:rsidRDefault="0040568D" w:rsidP="0040568D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právní vědomí občana, právní řád ČR – uspořádání</w:t>
            </w:r>
          </w:p>
          <w:p w14:paraId="5C80C3D9" w14:textId="77777777" w:rsidR="0040568D" w:rsidRDefault="0040568D" w:rsidP="0040568D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orgány právní ochrany – funkce a úkoly, právnické profese; účel a průběh občanského soudního řízení</w:t>
            </w:r>
          </w:p>
          <w:p w14:paraId="6F203A21" w14:textId="77777777" w:rsidR="0040568D" w:rsidRDefault="0040568D" w:rsidP="0040568D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orgány činné v trestním řízení, jejich úkoly</w:t>
            </w:r>
          </w:p>
          <w:p w14:paraId="5B73AEA6" w14:textId="3528D564" w:rsidR="0040568D" w:rsidRDefault="0040568D" w:rsidP="0040568D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systém právního poradenství, činnost a úkoly občanských poraden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FBD4" w14:textId="7F88F0CA" w:rsidR="0040568D" w:rsidRDefault="0040568D" w:rsidP="0040568D">
            <w:pPr>
              <w:pStyle w:val="Normlntun"/>
            </w:pPr>
            <w:r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0169" w14:textId="3221296A" w:rsidR="0040568D" w:rsidRPr="003C7D8F" w:rsidRDefault="0040568D" w:rsidP="0040568D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7</w:t>
            </w:r>
          </w:p>
          <w:p w14:paraId="1F0BEE0A" w14:textId="04940251" w:rsidR="0040568D" w:rsidRPr="00CD1394" w:rsidRDefault="00940EBF" w:rsidP="0040568D">
            <w:pPr>
              <w:pStyle w:val="Normlntun"/>
            </w:pPr>
            <w:r>
              <w:br/>
            </w:r>
            <w:r w:rsidR="0040568D">
              <w:t>1</w:t>
            </w:r>
          </w:p>
          <w:p w14:paraId="1A6CF8F1" w14:textId="65A84CB7" w:rsidR="0040568D" w:rsidRPr="0040568D" w:rsidRDefault="0040568D" w:rsidP="00940EBF">
            <w:pPr>
              <w:jc w:val="center"/>
            </w:pPr>
            <w:r>
              <w:t>1</w:t>
            </w:r>
            <w:r w:rsidR="00940EBF">
              <w:br/>
            </w:r>
            <w:r>
              <w:t>2</w:t>
            </w:r>
            <w:r w:rsidR="00940EBF">
              <w:br/>
            </w:r>
            <w:r>
              <w:t>1</w:t>
            </w:r>
            <w:r w:rsidR="00940EBF">
              <w:br/>
            </w:r>
            <w:r w:rsidRPr="003C7D8F">
              <w:t>1</w:t>
            </w:r>
            <w:r>
              <w:br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B87A" w14:textId="1718C053" w:rsidR="0040568D" w:rsidRPr="00940EBF" w:rsidRDefault="0040568D" w:rsidP="00940EBF">
            <w:pPr>
              <w:pStyle w:val="Normlntun"/>
            </w:pPr>
            <w:r w:rsidRPr="00940EBF">
              <w:t xml:space="preserve">Inscenačně – receptivní, využití </w:t>
            </w:r>
            <w:proofErr w:type="spellStart"/>
            <w:r w:rsidRPr="00940EBF">
              <w:t>prac</w:t>
            </w:r>
            <w:proofErr w:type="spellEnd"/>
            <w:r w:rsidRPr="00940EBF">
              <w:t>. listů</w:t>
            </w:r>
          </w:p>
          <w:p w14:paraId="556577A5" w14:textId="24F77223" w:rsidR="0040568D" w:rsidRPr="00940EBF" w:rsidRDefault="0040568D" w:rsidP="00940EBF">
            <w:pPr>
              <w:jc w:val="center"/>
              <w:rPr>
                <w:sz w:val="20"/>
                <w:szCs w:val="20"/>
              </w:rPr>
            </w:pPr>
            <w:r w:rsidRPr="00940EBF">
              <w:rPr>
                <w:sz w:val="20"/>
                <w:szCs w:val="20"/>
              </w:rPr>
              <w:t>Aplikační, spolu s fixací, řízená diskuse</w:t>
            </w:r>
          </w:p>
          <w:p w14:paraId="6196F204" w14:textId="3AFD0FAA" w:rsidR="0040568D" w:rsidRPr="00940EBF" w:rsidRDefault="0040568D" w:rsidP="0040568D">
            <w:pPr>
              <w:pStyle w:val="Normlntun"/>
            </w:pPr>
            <w:r w:rsidRPr="00940EB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73B1" w14:textId="6214766A" w:rsidR="0040568D" w:rsidRPr="00940EBF" w:rsidRDefault="0040568D" w:rsidP="0040568D">
            <w:pPr>
              <w:pStyle w:val="Normlntun"/>
            </w:pPr>
            <w:r w:rsidRPr="00940EBF">
              <w:t>Pracovní listy, technická podpora – není-li k dispozici, úprava plánu dle možností</w:t>
            </w:r>
          </w:p>
        </w:tc>
      </w:tr>
      <w:tr w:rsidR="0040568D" w:rsidRPr="003C7D8F" w14:paraId="5EB03C59" w14:textId="77777777" w:rsidTr="27CF507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C07C" w14:textId="77777777" w:rsidR="00940EBF" w:rsidRDefault="00940EBF" w:rsidP="00940EBF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eastAsiaTheme="majorEastAsia" w:hAnsiTheme="majorHAnsi" w:cstheme="majorBidi"/>
              </w:rPr>
            </w:pPr>
          </w:p>
          <w:p w14:paraId="0284B80E" w14:textId="1F9B1079" w:rsidR="0040568D" w:rsidRDefault="0040568D" w:rsidP="0040568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rodinné právo: manželství</w:t>
            </w:r>
          </w:p>
          <w:p w14:paraId="598E3DDA" w14:textId="406D996D" w:rsidR="0040568D" w:rsidRDefault="0040568D" w:rsidP="0040568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občanské právo: vlastnické, dědické, závazkové právo</w:t>
            </w:r>
          </w:p>
          <w:p w14:paraId="6DFC2690" w14:textId="35E84470" w:rsidR="0040568D" w:rsidRPr="0040568D" w:rsidRDefault="0040568D" w:rsidP="0040568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náležitosti nejběžněji využívaných smluv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4A89" w14:textId="47A17C49" w:rsidR="0040568D" w:rsidRDefault="0040568D" w:rsidP="0040568D">
            <w:pPr>
              <w:pStyle w:val="Normlntun"/>
              <w:jc w:val="left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554C" w14:textId="6570DFFB" w:rsidR="0040568D" w:rsidRPr="003C7D8F" w:rsidRDefault="0040568D" w:rsidP="0040568D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14:paraId="6036F250" w14:textId="57C07DC8" w:rsidR="0040568D" w:rsidRPr="00CD1394" w:rsidRDefault="00940EBF" w:rsidP="0040568D">
            <w:pPr>
              <w:pStyle w:val="Normlntun"/>
            </w:pPr>
            <w:r>
              <w:br/>
            </w:r>
            <w:r w:rsidR="0040568D">
              <w:t>2</w:t>
            </w:r>
          </w:p>
          <w:p w14:paraId="758E0018" w14:textId="00A86893" w:rsidR="0040568D" w:rsidRDefault="0040568D" w:rsidP="00940EBF">
            <w:pPr>
              <w:jc w:val="center"/>
            </w:pPr>
            <w:r>
              <w:t>2</w:t>
            </w:r>
            <w:r w:rsidR="00940EBF">
              <w:br/>
            </w:r>
            <w:r>
              <w:t>1</w:t>
            </w:r>
          </w:p>
          <w:p w14:paraId="72185D15" w14:textId="09370835" w:rsidR="0040568D" w:rsidRDefault="0040568D" w:rsidP="0040568D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A994" w14:textId="428DCF82" w:rsidR="0040568D" w:rsidRPr="00940EBF" w:rsidRDefault="0040568D" w:rsidP="00940EBF">
            <w:pPr>
              <w:pStyle w:val="Normlntun"/>
            </w:pPr>
            <w:r w:rsidRPr="00940EBF">
              <w:t>Referáty, domácí práce, kooperace ve skupině</w:t>
            </w:r>
          </w:p>
          <w:p w14:paraId="27239F83" w14:textId="28ABBB66" w:rsidR="0040568D" w:rsidRPr="00940EBF" w:rsidRDefault="0040568D" w:rsidP="00940EBF">
            <w:pPr>
              <w:jc w:val="center"/>
              <w:rPr>
                <w:sz w:val="20"/>
                <w:szCs w:val="20"/>
              </w:rPr>
            </w:pPr>
            <w:r w:rsidRPr="00940EBF">
              <w:rPr>
                <w:sz w:val="20"/>
                <w:szCs w:val="20"/>
              </w:rPr>
              <w:t>Diskuse, vrstevnické vyučování</w:t>
            </w:r>
          </w:p>
          <w:p w14:paraId="2BB7DD73" w14:textId="324A4E22" w:rsidR="0040568D" w:rsidRDefault="0040568D" w:rsidP="00940EBF">
            <w:pPr>
              <w:pStyle w:val="Normlntun"/>
            </w:pP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EC71" w14:textId="77777777" w:rsidR="0040568D" w:rsidRPr="00940EBF" w:rsidRDefault="0040568D" w:rsidP="00940EBF">
            <w:pPr>
              <w:pStyle w:val="Normlntun"/>
            </w:pPr>
            <w:r w:rsidRPr="00940EBF">
              <w:t>Využití IT</w:t>
            </w:r>
          </w:p>
          <w:p w14:paraId="47B75121" w14:textId="3D08E1FB" w:rsidR="0040568D" w:rsidRPr="0040568D" w:rsidRDefault="0040568D" w:rsidP="00940EBF">
            <w:pPr>
              <w:jc w:val="center"/>
            </w:pPr>
            <w:r w:rsidRPr="00940EBF">
              <w:rPr>
                <w:sz w:val="20"/>
                <w:szCs w:val="20"/>
              </w:rPr>
              <w:t>Práce s internetem, domácí práce</w:t>
            </w:r>
          </w:p>
        </w:tc>
      </w:tr>
      <w:tr w:rsidR="0040568D" w:rsidRPr="003C7D8F" w14:paraId="03E4B151" w14:textId="77777777" w:rsidTr="27CF507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9BD4" w14:textId="77777777" w:rsidR="00940EBF" w:rsidRDefault="00940EBF" w:rsidP="00940EBF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eastAsiaTheme="majorEastAsia" w:hAnsiTheme="majorHAnsi" w:cstheme="majorBidi"/>
              </w:rPr>
            </w:pPr>
          </w:p>
          <w:p w14:paraId="2BD71094" w14:textId="0E3D752B" w:rsidR="0040568D" w:rsidRDefault="0040568D" w:rsidP="0040568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trestní právo</w:t>
            </w:r>
          </w:p>
          <w:p w14:paraId="58531A7C" w14:textId="77777777" w:rsidR="0040568D" w:rsidRDefault="0040568D" w:rsidP="0040568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trestný čin, přestupek</w:t>
            </w:r>
          </w:p>
          <w:p w14:paraId="49D212D2" w14:textId="77777777" w:rsidR="0040568D" w:rsidRDefault="0040568D" w:rsidP="0040568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trestní způsobilost</w:t>
            </w:r>
          </w:p>
          <w:p w14:paraId="350418FF" w14:textId="77777777" w:rsidR="0040568D" w:rsidRDefault="0040568D" w:rsidP="0040568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formy sankcí</w:t>
            </w:r>
          </w:p>
          <w:p w14:paraId="558184DD" w14:textId="77777777" w:rsidR="0040568D" w:rsidRDefault="0040568D" w:rsidP="0040568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soustava soudů: funkce, úkoly</w:t>
            </w:r>
          </w:p>
          <w:p w14:paraId="4227A61F" w14:textId="092F48ED" w:rsidR="0040568D" w:rsidRDefault="0040568D" w:rsidP="0040568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státní zastupitelství: funkce, úkoly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D652" w14:textId="5E4921C2" w:rsidR="0040568D" w:rsidRDefault="0040568D" w:rsidP="0040568D">
            <w:pPr>
              <w:pStyle w:val="Normlntun"/>
              <w:jc w:val="left"/>
            </w:pPr>
            <w: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6C73" w14:textId="77777777" w:rsidR="0040568D" w:rsidRPr="003C7D8F" w:rsidRDefault="0040568D" w:rsidP="0040568D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14:paraId="7FCE3D62" w14:textId="0EA64C35" w:rsidR="0040568D" w:rsidRPr="00CD1394" w:rsidRDefault="00940EBF" w:rsidP="0040568D">
            <w:pPr>
              <w:pStyle w:val="Normlntun"/>
            </w:pPr>
            <w:r>
              <w:br/>
            </w:r>
            <w:r w:rsidR="0040568D">
              <w:t>1</w:t>
            </w:r>
          </w:p>
          <w:p w14:paraId="2DB29973" w14:textId="0015106D" w:rsidR="0040568D" w:rsidRDefault="0040568D" w:rsidP="00940EBF">
            <w:pPr>
              <w:jc w:val="center"/>
            </w:pPr>
            <w:r>
              <w:t>1</w:t>
            </w:r>
            <w:r>
              <w:br/>
              <w:t>1</w:t>
            </w:r>
            <w:r w:rsidR="00940EBF">
              <w:br/>
              <w:t>1</w:t>
            </w:r>
            <w:r w:rsidR="00940EBF">
              <w:br/>
            </w:r>
            <w:r>
              <w:t>1</w:t>
            </w:r>
          </w:p>
          <w:p w14:paraId="1B56C036" w14:textId="77777777" w:rsidR="0040568D" w:rsidRDefault="0040568D" w:rsidP="0040568D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ACF1" w14:textId="77777777" w:rsidR="0040568D" w:rsidRPr="00940EBF" w:rsidRDefault="0040568D" w:rsidP="00940EBF">
            <w:pPr>
              <w:pStyle w:val="Normlntun"/>
            </w:pPr>
            <w:r w:rsidRPr="00940EBF">
              <w:t>Referáty, domácí práce, kooperace ve skupině</w:t>
            </w:r>
          </w:p>
          <w:p w14:paraId="4FB85D0F" w14:textId="77777777" w:rsidR="0040568D" w:rsidRPr="00940EBF" w:rsidRDefault="0040568D" w:rsidP="00940EBF">
            <w:pPr>
              <w:jc w:val="center"/>
              <w:rPr>
                <w:sz w:val="20"/>
                <w:szCs w:val="20"/>
              </w:rPr>
            </w:pPr>
            <w:r w:rsidRPr="00940EBF">
              <w:rPr>
                <w:sz w:val="20"/>
                <w:szCs w:val="20"/>
              </w:rPr>
              <w:t>Diskuse, vrstevnické vyučování</w:t>
            </w:r>
          </w:p>
          <w:p w14:paraId="4F58CCC4" w14:textId="3357DA2C" w:rsidR="00940EBF" w:rsidRPr="00940EBF" w:rsidRDefault="00940EBF" w:rsidP="009B3AEC">
            <w:pPr>
              <w:jc w:val="center"/>
              <w:rPr>
                <w:sz w:val="20"/>
                <w:szCs w:val="20"/>
              </w:rPr>
            </w:pPr>
            <w:r w:rsidRPr="00940EBF">
              <w:rPr>
                <w:sz w:val="20"/>
                <w:szCs w:val="20"/>
              </w:rPr>
              <w:t>Dialogická</w:t>
            </w:r>
            <w:r w:rsidR="009B3AEC">
              <w:rPr>
                <w:sz w:val="20"/>
                <w:szCs w:val="20"/>
              </w:rPr>
              <w:br/>
            </w:r>
            <w:r w:rsidRPr="00940EBF">
              <w:rPr>
                <w:sz w:val="20"/>
                <w:szCs w:val="20"/>
              </w:rPr>
              <w:t>sokratovská</w:t>
            </w:r>
          </w:p>
          <w:p w14:paraId="6A18A8D6" w14:textId="6ED6FB89" w:rsidR="0040568D" w:rsidRDefault="0040568D" w:rsidP="00940EBF">
            <w:pPr>
              <w:pStyle w:val="Normlntun"/>
            </w:pP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B6F9" w14:textId="77777777" w:rsidR="0040568D" w:rsidRDefault="0040568D" w:rsidP="0040568D">
            <w:pPr>
              <w:pStyle w:val="Normlntun"/>
            </w:pPr>
            <w:r>
              <w:t>Využití IT</w:t>
            </w:r>
          </w:p>
          <w:p w14:paraId="4F12160C" w14:textId="73844033" w:rsidR="0040568D" w:rsidRDefault="0040568D" w:rsidP="0040568D">
            <w:pPr>
              <w:pStyle w:val="Normlntun"/>
            </w:pPr>
            <w:r>
              <w:t>Práce s internetem, domácí práce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2" w:name="_Toc194229386"/>
      <w:r w:rsidRPr="003C7D8F">
        <w:t>Schválení:</w:t>
      </w:r>
      <w:bookmarkEnd w:id="2"/>
    </w:p>
    <w:p w14:paraId="497C1DB5" w14:textId="47F7F34C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940EBF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03D6D23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940EBF">
        <w:rPr>
          <w:rFonts w:asciiTheme="majorHAnsi" w:hAnsiTheme="majorHAnsi" w:cstheme="minorHAnsi"/>
          <w:sz w:val="20"/>
          <w:szCs w:val="20"/>
        </w:rPr>
        <w:t>Bc. Karolína Floriánová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640E7A08" w14:textId="5E621CFB" w:rsidR="00940EBF" w:rsidRPr="00940EBF" w:rsidRDefault="00940EBF" w:rsidP="00940EBF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940EBF">
        <w:rPr>
          <w:rFonts w:asciiTheme="majorHAnsi" w:hAnsiTheme="majorHAnsi" w:cstheme="minorHAnsi"/>
          <w:sz w:val="20"/>
          <w:szCs w:val="20"/>
        </w:rPr>
        <w:t>VKS: 31. 08. 2025</w:t>
      </w:r>
      <w:r w:rsidRPr="00940EBF">
        <w:rPr>
          <w:rFonts w:asciiTheme="majorHAnsi" w:hAnsiTheme="majorHAnsi" w:cstheme="minorHAnsi"/>
          <w:sz w:val="20"/>
          <w:szCs w:val="20"/>
        </w:rPr>
        <w:br/>
        <w:t>Mgr. Věra Hampejsová</w:t>
      </w:r>
    </w:p>
    <w:sectPr w:rsidR="00940EBF" w:rsidRPr="00940E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9CD56" w14:textId="77777777" w:rsidR="003D496A" w:rsidRDefault="003D496A" w:rsidP="00F70B10">
      <w:pPr>
        <w:spacing w:after="0" w:line="240" w:lineRule="auto"/>
      </w:pPr>
      <w:r>
        <w:separator/>
      </w:r>
    </w:p>
  </w:endnote>
  <w:endnote w:type="continuationSeparator" w:id="0">
    <w:p w14:paraId="293CB474" w14:textId="77777777" w:rsidR="003D496A" w:rsidRDefault="003D496A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785C6" w14:textId="77777777" w:rsidR="003D496A" w:rsidRDefault="003D496A" w:rsidP="00F70B10">
      <w:pPr>
        <w:spacing w:after="0" w:line="240" w:lineRule="auto"/>
      </w:pPr>
      <w:r>
        <w:separator/>
      </w:r>
    </w:p>
  </w:footnote>
  <w:footnote w:type="continuationSeparator" w:id="0">
    <w:p w14:paraId="6FF3C347" w14:textId="77777777" w:rsidR="003D496A" w:rsidRDefault="003D496A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7DD7"/>
    <w:multiLevelType w:val="hybridMultilevel"/>
    <w:tmpl w:val="62F252EA"/>
    <w:lvl w:ilvl="0" w:tplc="EAEE5482">
      <w:start w:val="3"/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46FE4"/>
    <w:multiLevelType w:val="hybridMultilevel"/>
    <w:tmpl w:val="A254148C"/>
    <w:lvl w:ilvl="0" w:tplc="EAEE5482">
      <w:start w:val="3"/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46E85"/>
    <w:multiLevelType w:val="hybridMultilevel"/>
    <w:tmpl w:val="4978E158"/>
    <w:lvl w:ilvl="0" w:tplc="EAEE5482">
      <w:start w:val="3"/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04554"/>
    <w:multiLevelType w:val="hybridMultilevel"/>
    <w:tmpl w:val="F29607D6"/>
    <w:lvl w:ilvl="0" w:tplc="EAEE5482">
      <w:start w:val="3"/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7" w15:restartNumberingAfterBreak="0">
    <w:nsid w:val="771E7A1E"/>
    <w:multiLevelType w:val="hybridMultilevel"/>
    <w:tmpl w:val="55005BB2"/>
    <w:lvl w:ilvl="0" w:tplc="2716EA6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10225">
    <w:abstractNumId w:val="5"/>
  </w:num>
  <w:num w:numId="2" w16cid:durableId="2049179659">
    <w:abstractNumId w:val="3"/>
  </w:num>
  <w:num w:numId="3" w16cid:durableId="1774206380">
    <w:abstractNumId w:val="7"/>
  </w:num>
  <w:num w:numId="4" w16cid:durableId="2132943208">
    <w:abstractNumId w:val="6"/>
  </w:num>
  <w:num w:numId="5" w16cid:durableId="815798573">
    <w:abstractNumId w:val="6"/>
  </w:num>
  <w:num w:numId="6" w16cid:durableId="1287740721">
    <w:abstractNumId w:val="0"/>
  </w:num>
  <w:num w:numId="7" w16cid:durableId="134764281">
    <w:abstractNumId w:val="4"/>
  </w:num>
  <w:num w:numId="8" w16cid:durableId="326372764">
    <w:abstractNumId w:val="2"/>
  </w:num>
  <w:num w:numId="9" w16cid:durableId="798498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64C59"/>
    <w:rsid w:val="00097751"/>
    <w:rsid w:val="000A6CE7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820DA"/>
    <w:rsid w:val="002B1A89"/>
    <w:rsid w:val="002F0802"/>
    <w:rsid w:val="003248F0"/>
    <w:rsid w:val="00324AF7"/>
    <w:rsid w:val="003264D0"/>
    <w:rsid w:val="00343EBC"/>
    <w:rsid w:val="00344546"/>
    <w:rsid w:val="003C7D8F"/>
    <w:rsid w:val="003D496A"/>
    <w:rsid w:val="0040568D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78BC"/>
    <w:rsid w:val="00795945"/>
    <w:rsid w:val="007A76F8"/>
    <w:rsid w:val="007E6858"/>
    <w:rsid w:val="00804E59"/>
    <w:rsid w:val="008266D9"/>
    <w:rsid w:val="00861B88"/>
    <w:rsid w:val="0090557B"/>
    <w:rsid w:val="0093690D"/>
    <w:rsid w:val="00940EBF"/>
    <w:rsid w:val="00943ECB"/>
    <w:rsid w:val="00946058"/>
    <w:rsid w:val="00970AFF"/>
    <w:rsid w:val="009B3AEC"/>
    <w:rsid w:val="009C3B99"/>
    <w:rsid w:val="00A173E5"/>
    <w:rsid w:val="00A759E5"/>
    <w:rsid w:val="00AF5CD0"/>
    <w:rsid w:val="00AF647F"/>
    <w:rsid w:val="00B17B1F"/>
    <w:rsid w:val="00B95C1B"/>
    <w:rsid w:val="00BB1FB1"/>
    <w:rsid w:val="00BB7F92"/>
    <w:rsid w:val="00C80BFE"/>
    <w:rsid w:val="00C85A88"/>
    <w:rsid w:val="00C874B4"/>
    <w:rsid w:val="00C9415E"/>
    <w:rsid w:val="00CD1394"/>
    <w:rsid w:val="00CE4B92"/>
    <w:rsid w:val="00D01AA3"/>
    <w:rsid w:val="00D04CD5"/>
    <w:rsid w:val="00D37028"/>
    <w:rsid w:val="00D377C4"/>
    <w:rsid w:val="00D57DDE"/>
    <w:rsid w:val="00D6780B"/>
    <w:rsid w:val="00E07D32"/>
    <w:rsid w:val="00E63C30"/>
    <w:rsid w:val="00EF1F7C"/>
    <w:rsid w:val="00EF39F8"/>
    <w:rsid w:val="00F0390F"/>
    <w:rsid w:val="00F16EBC"/>
    <w:rsid w:val="00F51314"/>
    <w:rsid w:val="00F70B10"/>
    <w:rsid w:val="00F87B19"/>
    <w:rsid w:val="00FC0E53"/>
    <w:rsid w:val="00FD6B22"/>
    <w:rsid w:val="00FE026F"/>
    <w:rsid w:val="00FF4890"/>
    <w:rsid w:val="27C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40568D"/>
    <w:pPr>
      <w:keepNext/>
      <w:keepLines/>
      <w:framePr w:hSpace="142" w:wrap="around" w:vAnchor="text" w:hAnchor="margin" w:y="1135"/>
      <w:spacing w:before="40" w:after="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40568D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QYJ6VK6WDPCP-2026886553-436426</_dlc_DocId>
    <_dlc_DocIdUrl xmlns="9d0ca0cf-2a35-4d1a-8451-71dcfb90f667">
      <Url>https://skolahostivar.sharepoint.com/sites/data/_layouts/15/DocIdRedir.aspx?ID=QYJ6VK6WDPCP-2026886553-436426</Url>
      <Description>QYJ6VK6WDPCP-2026886553-436426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C0E68CB-99C6-4FD5-99DB-742BD1B9C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9d0ca0cf-2a35-4d1a-8451-71dcfb90f667"/>
    <ds:schemaRef ds:uri="http://purl.org/dc/terms/"/>
    <ds:schemaRef ds:uri="a8aa33a2-52a5-45f6-974e-12c2a4519bd9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503</Words>
  <Characters>2969</Characters>
  <Application>Microsoft Office Word</Application>
  <DocSecurity>0</DocSecurity>
  <Lines>24</Lines>
  <Paragraphs>6</Paragraphs>
  <ScaleCrop>false</ScaleCrop>
  <Company>SŠAI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Věra Hampejsová</cp:lastModifiedBy>
  <cp:revision>5</cp:revision>
  <dcterms:created xsi:type="dcterms:W3CDTF">2025-04-29T11:10:00Z</dcterms:created>
  <dcterms:modified xsi:type="dcterms:W3CDTF">2025-06-09T05:19:00Z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76fe0c07-3538-4a1e-8935-4b2dd531b2c6</vt:lpwstr>
  </property>
  <property fmtid="{D5CDD505-2E9C-101B-9397-08002B2CF9AE}" pid="5" name="MediaServiceImageTags">
    <vt:lpwstr/>
  </property>
</Properties>
</file>