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29613983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86324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 w:rsidR="009527BF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C37438" w14:paraId="04AB89E1" w14:textId="14C0616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Vývoj aplikací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16FDCB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C3743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737EDC4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3743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783963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C3743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C3743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1"/>
        <w:gridCol w:w="842"/>
        <w:gridCol w:w="2124"/>
        <w:gridCol w:w="2018"/>
      </w:tblGrid>
      <w:tr w:rsidRPr="003C7D8F" w:rsidR="006E07CF" w:rsidTr="0EE75421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D489E" w:rsidR="006E07CF" w:rsidP="006E07CF" w:rsidRDefault="006E07CF" w14:paraId="3613AB1D" w14:textId="77777777">
            <w:pPr>
              <w:pStyle w:val="Normlntun"/>
            </w:pPr>
            <w:r w:rsidRPr="00DD489E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EE75421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26F4D7B9" w14:textId="0E82B8FD">
            <w:pPr>
              <w:pStyle w:val="Nadpis2"/>
              <w:rPr>
                <w:bCs/>
              </w:rPr>
            </w:pPr>
            <w:r>
              <w:t>Pojmy</w:t>
            </w:r>
          </w:p>
          <w:p w:rsidRPr="00DD489E" w:rsidR="00DD489E" w:rsidP="00DD489E" w:rsidRDefault="00DD489E" w14:paraId="666F6704" w14:textId="725BF213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>Jazyk UML</w:t>
            </w:r>
          </w:p>
          <w:p w:rsidRPr="003C7D8F" w:rsidR="006E07CF" w:rsidP="00DD489E" w:rsidRDefault="00DD489E" w14:paraId="2480E55C" w14:textId="5ACFEDBA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>Nástroje CASE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6E07CF" w14:paraId="7FEBB324" w14:textId="77777777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1044592D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6E07CF" w:rsidRDefault="006E07CF" w14:paraId="726FB54C" w14:textId="7264528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428B2676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6F4F4E76" w14:textId="77777777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Pr="003C7D8F" w:rsidR="006E07CF" w:rsidTr="0EE75421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25ECC204" w14:textId="75197D37">
            <w:pPr>
              <w:pStyle w:val="Nadpis2"/>
              <w:rPr>
                <w:bCs/>
              </w:rPr>
            </w:pPr>
            <w:r>
              <w:t>Požadavky na IS</w:t>
            </w:r>
          </w:p>
          <w:p w:rsidRPr="00DD489E" w:rsidR="00DD489E" w:rsidP="00DD489E" w:rsidRDefault="00DD489E" w14:paraId="715EB273" w14:textId="504AD637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>Vztah klient – zhotovitel</w:t>
            </w:r>
          </w:p>
          <w:p w:rsidRPr="003C7D8F" w:rsidR="006E07CF" w:rsidP="00DD489E" w:rsidRDefault="00DD489E" w14:paraId="6623FEEE" w14:textId="58F0CE27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>Zdroje požadavků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6E07CF" w14:paraId="0DF7D7CA" w14:textId="77777777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781E265D" w14:textId="2826E82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6E07CF" w:rsidRDefault="006E07CF" w14:paraId="0B3FC0DB" w14:textId="3229385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27D63F57" w14:textId="3B7BED84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6148C5C5" w14:textId="1CC733AB">
            <w:pPr>
              <w:pStyle w:val="Normlntun"/>
              <w:rPr>
                <w:b/>
              </w:rPr>
            </w:pPr>
            <w:r w:rsidRPr="003C7D8F">
              <w:t xml:space="preserve">PC, Dataprojektor, prohlížeč, </w:t>
            </w:r>
            <w:r w:rsidR="00DD489E">
              <w:t>fixy, papír</w:t>
            </w:r>
          </w:p>
        </w:tc>
      </w:tr>
      <w:tr w:rsidRPr="003C7D8F" w:rsidR="006E07CF" w:rsidTr="0EE75421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5B0ECD5D" w14:textId="423FD07E">
            <w:pPr>
              <w:pStyle w:val="Nadpis2"/>
              <w:rPr>
                <w:bCs/>
              </w:rPr>
            </w:pPr>
            <w:r>
              <w:t>Procesní modelování</w:t>
            </w:r>
          </w:p>
          <w:p w:rsidRPr="00DD489E" w:rsidR="00DD489E" w:rsidP="00DD489E" w:rsidRDefault="00DD489E" w14:paraId="742047F7" w14:textId="235576B5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 xml:space="preserve">Diagram hierarchie procesů </w:t>
            </w:r>
          </w:p>
          <w:p w:rsidRPr="003C7D8F" w:rsidR="006E07CF" w:rsidP="00DD489E" w:rsidRDefault="00DD489E" w14:paraId="275B0A63" w14:textId="1575C6B2">
            <w:pPr>
              <w:pStyle w:val="Odstavecseseznamem"/>
              <w:rPr>
                <w:rFonts w:asciiTheme="majorHAnsi" w:hAnsiTheme="majorHAnsi"/>
              </w:rPr>
            </w:pPr>
            <w:r w:rsidRPr="00DD489E">
              <w:rPr>
                <w:rFonts w:asciiTheme="majorHAnsi" w:hAnsiTheme="majorHAnsi"/>
              </w:rPr>
              <w:t>Diagram procesních vláken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6E07CF" w14:paraId="6AAA47FC" w14:textId="72E9D249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Říjen</w:t>
            </w:r>
            <w:r w:rsidRPr="00DD489E" w:rsidR="00DD489E">
              <w:rPr>
                <w:b/>
                <w:bCs/>
              </w:rPr>
              <w:t>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21988E74" w14:textId="095D272E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48BCC49D" w14:textId="21115CF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0CCF9BD9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139A7B06" w14:textId="67828236">
            <w:pPr>
              <w:pStyle w:val="Normlntun"/>
            </w:pPr>
            <w:r w:rsidRPr="003C7D8F">
              <w:t xml:space="preserve">PC, Dataprojektor, prohlížeč, </w:t>
            </w:r>
            <w:r>
              <w:t>fixy, papír</w:t>
            </w:r>
          </w:p>
        </w:tc>
      </w:tr>
      <w:tr w:rsidRPr="003C7D8F" w:rsidR="006E07CF" w:rsidTr="0EE75421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29E346D6" w14:textId="59E19C2C">
            <w:pPr>
              <w:pStyle w:val="Nadpis2"/>
            </w:pPr>
            <w:r>
              <w:t>Use Case diagramy</w:t>
            </w:r>
          </w:p>
          <w:p w:rsidRPr="00DD489E" w:rsidR="00DD489E" w:rsidP="00DD489E" w:rsidRDefault="00DD489E" w14:paraId="3272DFA6" w14:textId="29E42A1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Popis Use Case diagramů </w:t>
            </w:r>
          </w:p>
          <w:p w:rsidRPr="003C7D8F" w:rsidR="006E07CF" w:rsidP="00DD489E" w:rsidRDefault="00DD489E" w14:paraId="06F37E1C" w14:textId="7BFABA38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>Použití Use Case diagramů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DD489E" w14:paraId="4639B2FE" w14:textId="200AAF8E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Prosinec</w:t>
            </w:r>
            <w:r w:rsidRPr="00DD489E" w:rsidR="006E07CF">
              <w:rPr>
                <w:b/>
                <w:bCs/>
              </w:rPr>
              <w:t>–</w:t>
            </w:r>
            <w:r w:rsidRPr="00DD489E">
              <w:rPr>
                <w:b/>
                <w:bCs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2E94844E" w14:textId="58E1726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5B69C029" w14:textId="02A2227A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02FDBB11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</w:p>
          <w:p w:rsidRPr="003C7D8F" w:rsidR="006E07CF" w:rsidP="006E07CF" w:rsidRDefault="006E07CF" w14:paraId="5AFE2A4E" w14:textId="1C53A631">
            <w:pPr>
              <w:pStyle w:val="Normlntun"/>
            </w:pPr>
            <w:r w:rsidRPr="003C7D8F">
              <w:t>individuální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63A9D5D7" w14:textId="5D79D804">
            <w:pPr>
              <w:pStyle w:val="Normlntun"/>
            </w:pPr>
            <w:r w:rsidRPr="003C7D8F">
              <w:t xml:space="preserve">PC, Dataprojektor, prohlížeč, </w:t>
            </w:r>
            <w:r>
              <w:t>fixy, papír</w:t>
            </w:r>
          </w:p>
        </w:tc>
      </w:tr>
      <w:tr w:rsidRPr="003C7D8F" w:rsidR="006E07CF" w:rsidTr="0EE75421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3D63E966" w14:textId="0E0FAC6A">
            <w:pPr>
              <w:pStyle w:val="Nadpis2"/>
            </w:pPr>
            <w:r>
              <w:t>Diagramy tříd</w:t>
            </w:r>
          </w:p>
          <w:p w:rsidRPr="00DD489E" w:rsidR="00DD489E" w:rsidP="00DD489E" w:rsidRDefault="00DD489E" w14:paraId="012210CD" w14:textId="2061470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Objektový přístup </w:t>
            </w:r>
          </w:p>
          <w:p w:rsidRPr="00DD489E" w:rsidR="00DD489E" w:rsidP="00DD489E" w:rsidRDefault="00DD489E" w14:paraId="655F0B56" w14:textId="2F5252C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Třídy a objekty </w:t>
            </w:r>
          </w:p>
          <w:p w:rsidRPr="00DD489E" w:rsidR="00DD489E" w:rsidP="00DD489E" w:rsidRDefault="00DD489E" w14:paraId="40B88AD9" w14:textId="624F494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Vztahy mezi třídami </w:t>
            </w:r>
          </w:p>
          <w:p w:rsidRPr="00DD489E" w:rsidR="00DD489E" w:rsidP="00DD489E" w:rsidRDefault="00DD489E" w14:paraId="3D3F026E" w14:textId="11DE3C9A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Agregace </w:t>
            </w:r>
          </w:p>
          <w:p w:rsidRPr="00DD489E" w:rsidR="00DD489E" w:rsidP="00DD489E" w:rsidRDefault="00DD489E" w14:paraId="680DD806" w14:textId="6312CFB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Kompozice </w:t>
            </w:r>
          </w:p>
          <w:p w:rsidRPr="00DD489E" w:rsidR="00DD489E" w:rsidP="00DD489E" w:rsidRDefault="00DD489E" w14:paraId="127D48F5" w14:textId="3366E3B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Asociace </w:t>
            </w:r>
          </w:p>
          <w:p w:rsidRPr="00DD489E" w:rsidR="00DD489E" w:rsidP="00DD489E" w:rsidRDefault="00DD489E" w14:paraId="0E8D70C1" w14:textId="4E49BF6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Generalizace </w:t>
            </w:r>
          </w:p>
          <w:p w:rsidRPr="003C7D8F" w:rsidR="006E07CF" w:rsidP="00DD489E" w:rsidRDefault="00DD489E" w14:paraId="252E226A" w14:textId="632B44C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Polymorfismus objektů 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DD489E" w14:paraId="75EB03B0" w14:textId="08BE71F1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Únor-březen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53F96635" w14:textId="03C021D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46B44B5E" w14:textId="068A4C6A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0DBC3DE7" w14:textId="501B69FC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099F77DA" w14:textId="6EB3D37A">
            <w:pPr>
              <w:pStyle w:val="Normlntun"/>
            </w:pPr>
            <w:r w:rsidRPr="003C7D8F">
              <w:t xml:space="preserve">PC, Dataprojektor, prohlížeč, </w:t>
            </w:r>
            <w:r>
              <w:t>fixy, papír</w:t>
            </w:r>
          </w:p>
        </w:tc>
      </w:tr>
      <w:tr w:rsidRPr="003C7D8F" w:rsidR="006E07CF" w:rsidTr="0EE75421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466926E4" w14:textId="1D65567F">
            <w:pPr>
              <w:pStyle w:val="Nadpis2"/>
            </w:pPr>
            <w:r>
              <w:t>Datové modelování</w:t>
            </w:r>
          </w:p>
          <w:p w:rsidRPr="00DD489E" w:rsidR="00DD489E" w:rsidP="00DD489E" w:rsidRDefault="00DD489E" w14:paraId="7E5B3394" w14:textId="67CB465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Základy tvorby datových modelů </w:t>
            </w:r>
          </w:p>
          <w:p w:rsidRPr="00DD489E" w:rsidR="00DD489E" w:rsidP="00DD489E" w:rsidRDefault="00DD489E" w14:paraId="44515DA4" w14:textId="6FF0BF3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Logický model (diagram entit) </w:t>
            </w:r>
          </w:p>
          <w:p w:rsidRPr="00DD489E" w:rsidR="00DD489E" w:rsidP="00DD489E" w:rsidRDefault="00DD489E" w14:paraId="1D4C259B" w14:textId="75AEA2D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Fyzický datový model </w:t>
            </w:r>
          </w:p>
          <w:p w:rsidRPr="003C7D8F" w:rsidR="006E07CF" w:rsidP="00DD489E" w:rsidRDefault="00DD489E" w14:paraId="1BF38DB1" w14:textId="0D4B7EE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DD489E">
              <w:rPr>
                <w:rFonts w:asciiTheme="majorHAnsi" w:hAnsiTheme="majorHAnsi" w:eastAsiaTheme="majorEastAsia" w:cstheme="majorBidi"/>
              </w:rPr>
              <w:t xml:space="preserve">Mapování diagramů tříd do modelu objektů 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6E07CF" w14:paraId="698F86DB" w14:textId="77777777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42356B4E" w14:textId="6E705FA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Pr="003C7D8F" w:rsidR="006E07CF" w:rsidP="006E07CF" w:rsidRDefault="006E07CF" w14:paraId="5A608B0D" w14:textId="3D3A743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44C36629" w14:textId="7A864E3C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17331714" w14:textId="32E3F37F">
            <w:pPr>
              <w:pStyle w:val="Normlntun"/>
            </w:pPr>
            <w:r w:rsidRPr="003C7D8F">
              <w:t xml:space="preserve">PC, Dataprojektor, prohlížeč, </w:t>
            </w:r>
            <w:r>
              <w:t>fixy, papír</w:t>
            </w:r>
          </w:p>
        </w:tc>
      </w:tr>
      <w:tr w:rsidRPr="003C7D8F" w:rsidR="006E07CF" w:rsidTr="0EE75421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5B896D65" w14:textId="494BE68D">
            <w:pPr>
              <w:pStyle w:val="Nadpis2"/>
            </w:pPr>
            <w:bookmarkStart w:name="_Toc194229384" w:id="1"/>
            <w:r>
              <w:t>Závěrečný</w:t>
            </w:r>
            <w:r w:rsidRPr="003C7D8F" w:rsidR="006E07CF">
              <w:t xml:space="preserve"> projekt</w:t>
            </w:r>
            <w:bookmarkEnd w:id="1"/>
          </w:p>
          <w:p w:rsidRPr="003C7D8F" w:rsidR="006E07CF" w:rsidP="0EE75421" w:rsidRDefault="006E07CF" w14:paraId="72817437" w14:textId="7FD892E0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="Franklin Gothic Book" w:hAnsi="Franklin Gothic Book" w:eastAsia="" w:cs="" w:asciiTheme="majorAscii" w:hAnsiTheme="majorAscii" w:eastAsiaTheme="majorEastAsia" w:cstheme="majorBidi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D489E" w:rsidR="006E07CF" w:rsidP="006E07CF" w:rsidRDefault="00DD489E" w14:paraId="6B5446C2" w14:textId="620A4695">
            <w:pPr>
              <w:pStyle w:val="Normlntun"/>
              <w:rPr>
                <w:b/>
                <w:bCs/>
              </w:rPr>
            </w:pPr>
            <w:r w:rsidRPr="00DD489E">
              <w:rPr>
                <w:b/>
                <w:bCs/>
              </w:rPr>
              <w:t>Duben</w:t>
            </w:r>
            <w:r w:rsidRPr="00DD489E" w:rsidR="006E07CF">
              <w:rPr>
                <w:b/>
                <w:bCs/>
              </w:rPr>
              <w:t>–</w:t>
            </w:r>
            <w:r w:rsidRPr="00DD489E">
              <w:rPr>
                <w:b/>
                <w:bCs/>
              </w:rP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DD489E" w14:paraId="1B2B6628" w14:textId="66ADC3AA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Pr="003C7D8F" w:rsidR="006E07CF" w:rsidP="006E07CF" w:rsidRDefault="006E07CF" w14:paraId="70B8311B" w14:textId="6E0126CD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6540DE54" w14:textId="77777777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:rsidRPr="003C7D8F" w:rsidR="006E07CF" w:rsidP="006E07CF" w:rsidRDefault="006E07CF" w14:paraId="049E30BC" w14:textId="77777777">
            <w:pPr>
              <w:pStyle w:val="Normlntun"/>
            </w:pPr>
            <w:r w:rsidRPr="003C7D8F">
              <w:t>cvičení,</w:t>
            </w:r>
            <w:r w:rsidRPr="003C7D8F">
              <w:br/>
            </w:r>
            <w:r w:rsidRPr="003C7D8F">
              <w:t>diskuse,</w:t>
            </w:r>
          </w:p>
          <w:p w:rsidRPr="003C7D8F" w:rsidR="006E07CF" w:rsidP="006E07CF" w:rsidRDefault="006E07CF" w14:paraId="43C04535" w14:textId="77777777">
            <w:pPr>
              <w:pStyle w:val="Normlntun"/>
            </w:pPr>
            <w:r w:rsidRPr="003C7D8F">
              <w:t>projekt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6E07CF" w:rsidRDefault="006E07CF" w14:paraId="422BE2D6" w14:textId="77777777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0EE75421" w:rsidRDefault="007278BC" w14:paraId="5F218B63" w14:textId="1AEE0829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FD40A3A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FD40A3A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FD40A3A" w:rsidR="2B82E3C5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0835FE3C" w:rsidP="4FD40A3A" w:rsidRDefault="0835FE3C" w14:paraId="68A3C78F" w14:textId="2468FC3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FD40A3A" w:rsidR="0835FE3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FD40A3A" w:rsidR="0835FE3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FD40A3A" w:rsidP="4FD40A3A" w:rsidRDefault="4FD40A3A" w14:paraId="13AC497A" w14:textId="6DBEC6A1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A93" w:rsidP="00F70B10" w:rsidRDefault="00421A93" w14:paraId="17B0B62D" w14:textId="77777777">
      <w:pPr>
        <w:spacing w:after="0" w:line="240" w:lineRule="auto"/>
      </w:pPr>
      <w:r>
        <w:separator/>
      </w:r>
    </w:p>
  </w:endnote>
  <w:endnote w:type="continuationSeparator" w:id="0">
    <w:p w:rsidR="00421A93" w:rsidP="00F70B10" w:rsidRDefault="00421A93" w14:paraId="2EF9D9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A93" w:rsidP="00F70B10" w:rsidRDefault="00421A93" w14:paraId="208AA0BE" w14:textId="77777777">
      <w:pPr>
        <w:spacing w:after="0" w:line="240" w:lineRule="auto"/>
      </w:pPr>
      <w:r>
        <w:separator/>
      </w:r>
    </w:p>
  </w:footnote>
  <w:footnote w:type="continuationSeparator" w:id="0">
    <w:p w:rsidR="00421A93" w:rsidP="00F70B10" w:rsidRDefault="00421A93" w14:paraId="5A9D3B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0361">
    <w:abstractNumId w:val="1"/>
  </w:num>
  <w:num w:numId="2" w16cid:durableId="1131436335">
    <w:abstractNumId w:val="0"/>
  </w:num>
  <w:num w:numId="3" w16cid:durableId="787896349">
    <w:abstractNumId w:val="3"/>
  </w:num>
  <w:num w:numId="4" w16cid:durableId="316544081">
    <w:abstractNumId w:val="2"/>
  </w:num>
  <w:num w:numId="5" w16cid:durableId="39905958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791"/>
    <w:rsid w:val="000504B9"/>
    <w:rsid w:val="00097751"/>
    <w:rsid w:val="000F0FC3"/>
    <w:rsid w:val="000F74D6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00CE"/>
    <w:rsid w:val="002820DA"/>
    <w:rsid w:val="002B1A89"/>
    <w:rsid w:val="002F0802"/>
    <w:rsid w:val="003221CA"/>
    <w:rsid w:val="003248F0"/>
    <w:rsid w:val="00324AF7"/>
    <w:rsid w:val="00343EBC"/>
    <w:rsid w:val="00344546"/>
    <w:rsid w:val="003C7D8F"/>
    <w:rsid w:val="00415226"/>
    <w:rsid w:val="00421A93"/>
    <w:rsid w:val="00434DC9"/>
    <w:rsid w:val="004518DB"/>
    <w:rsid w:val="0045661E"/>
    <w:rsid w:val="004A74A9"/>
    <w:rsid w:val="004D5AB1"/>
    <w:rsid w:val="005016B7"/>
    <w:rsid w:val="00530FA0"/>
    <w:rsid w:val="00564576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07444"/>
    <w:rsid w:val="008266D9"/>
    <w:rsid w:val="008302E9"/>
    <w:rsid w:val="0084292F"/>
    <w:rsid w:val="00861B88"/>
    <w:rsid w:val="008678E4"/>
    <w:rsid w:val="0090557B"/>
    <w:rsid w:val="0093690D"/>
    <w:rsid w:val="00943ECB"/>
    <w:rsid w:val="00946058"/>
    <w:rsid w:val="009527BF"/>
    <w:rsid w:val="00970AFF"/>
    <w:rsid w:val="009C3B99"/>
    <w:rsid w:val="00A173E5"/>
    <w:rsid w:val="00A759E5"/>
    <w:rsid w:val="00AB27D5"/>
    <w:rsid w:val="00AF647F"/>
    <w:rsid w:val="00B17B1F"/>
    <w:rsid w:val="00B95C1B"/>
    <w:rsid w:val="00BB1FB1"/>
    <w:rsid w:val="00BB7F92"/>
    <w:rsid w:val="00C37438"/>
    <w:rsid w:val="00C8420B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86324"/>
    <w:rsid w:val="00DD489E"/>
    <w:rsid w:val="00E07D32"/>
    <w:rsid w:val="00E63C30"/>
    <w:rsid w:val="00EB5531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0835FE3C"/>
    <w:rsid w:val="0EE75421"/>
    <w:rsid w:val="2B82E3C5"/>
    <w:rsid w:val="4FD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QYJ6VK6WDPCP-2026886553-439436</_dlc_DocId>
    <_dlc_DocIdUrl xmlns="9d0ca0cf-2a35-4d1a-8451-71dcfb90f667">
      <Url>https://skolahostivar.sharepoint.com/sites/data/_layouts/15/DocIdRedir.aspx?ID=QYJ6VK6WDPCP-2026886553-439436</Url>
      <Description>QYJ6VK6WDPCP-2026886553-439436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11</revision>
  <dcterms:created xsi:type="dcterms:W3CDTF">2025-04-29T11:10:00.0000000Z</dcterms:created>
  <dcterms:modified xsi:type="dcterms:W3CDTF">2025-10-05T07:32:33.9685409Z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79c189b5-d3ab-491e-917e-21cb3d4f87cb</vt:lpwstr>
  </property>
  <property fmtid="{D5CDD505-2E9C-101B-9397-08002B2CF9AE}" pid="5" name="MediaServiceImageTags">
    <vt:lpwstr/>
  </property>
</Properties>
</file>