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485530"/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3D6A031A" w:rsidR="004D5AB1" w:rsidRPr="00E54065" w:rsidRDefault="00762F95" w:rsidP="00485530">
            <w:pPr>
              <w:rPr>
                <w:sz w:val="36"/>
                <w:szCs w:val="36"/>
              </w:rPr>
            </w:pPr>
            <w:r w:rsidRPr="00E54065">
              <w:rPr>
                <w:rStyle w:val="normaltextrun"/>
                <w:rFonts w:ascii="Franklin Gothic Book" w:hAnsi="Franklin Gothic Book"/>
                <w:i/>
                <w:iCs/>
                <w:color w:val="000000"/>
                <w:sz w:val="36"/>
                <w:szCs w:val="36"/>
                <w:shd w:val="clear" w:color="auto" w:fill="FFFFFF"/>
              </w:rPr>
              <w:t xml:space="preserve">39-41-L/01 </w:t>
            </w:r>
            <w:proofErr w:type="spellStart"/>
            <w:r w:rsidRPr="00E54065">
              <w:rPr>
                <w:rStyle w:val="normaltextrun"/>
                <w:rFonts w:ascii="Franklin Gothic Book" w:hAnsi="Franklin Gothic Book"/>
                <w:i/>
                <w:iCs/>
                <w:color w:val="000000"/>
                <w:sz w:val="36"/>
                <w:szCs w:val="36"/>
                <w:shd w:val="clear" w:color="auto" w:fill="FFFFFF"/>
              </w:rPr>
              <w:t>Autotronik</w:t>
            </w:r>
            <w:proofErr w:type="spellEnd"/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485530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 w:rsidRPr="00E54065">
                    <w:rPr>
                      <w:bCs/>
                      <w:color w:val="000000" w:themeColor="text1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485530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6E8CBC9C" w:rsidR="00644418" w:rsidRPr="00644418" w:rsidRDefault="00E54065" w:rsidP="00485530">
                  <w:pPr>
                    <w:framePr w:hSpace="141" w:wrap="around" w:vAnchor="text" w:hAnchor="text" w:y="1"/>
                    <w:suppressOverlap/>
                  </w:pPr>
                  <w:r>
                    <w:t xml:space="preserve">Odborný výcvik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D7D7D31" w:rsidR="00644418" w:rsidRDefault="00644418" w:rsidP="00485530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 xml:space="preserve">Ročník: </w:t>
                  </w:r>
                  <w:r w:rsidR="00762F95">
                    <w:rPr>
                      <w:bCs/>
                    </w:rPr>
                    <w:t>2</w:t>
                  </w:r>
                  <w:r>
                    <w:rPr>
                      <w:bCs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485530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666408D" w:rsidR="00644418" w:rsidRDefault="00644418" w:rsidP="00485530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 xml:space="preserve">Celkem – </w:t>
                  </w:r>
                  <w:r w:rsidR="00762F95">
                    <w:rPr>
                      <w:bCs/>
                    </w:rPr>
                    <w:t>240</w:t>
                  </w:r>
                  <w:r>
                    <w:rPr>
                      <w:bCs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485530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485530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39AF4F69" w:rsidR="00644418" w:rsidRDefault="00644418" w:rsidP="00485530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 xml:space="preserve">Týdně – </w:t>
                  </w:r>
                  <w:r w:rsidR="002E3362">
                    <w:rPr>
                      <w:bCs/>
                    </w:rPr>
                    <w:t>7.5</w:t>
                  </w:r>
                  <w:r>
                    <w:rPr>
                      <w:bCs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485530">
            <w:pPr>
              <w:rPr>
                <w:bCs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294"/>
        <w:gridCol w:w="1070"/>
        <w:gridCol w:w="803"/>
        <w:gridCol w:w="2015"/>
        <w:gridCol w:w="1920"/>
      </w:tblGrid>
      <w:tr w:rsidR="006E07CF" w:rsidRPr="003C7D8F" w14:paraId="682D2517" w14:textId="77777777" w:rsidTr="006B17E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485530">
            <w:pPr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485530">
            <w:r w:rsidRPr="003C7D8F">
              <w:t>Měsíc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485530">
            <w:pP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485530">
            <w:r w:rsidRPr="003C7D8F">
              <w:t>Vyučovací metody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485530">
            <w:r w:rsidRPr="003C7D8F">
              <w:t>Prostředky k výuce</w:t>
            </w:r>
          </w:p>
        </w:tc>
      </w:tr>
      <w:tr w:rsidR="006E07CF" w:rsidRPr="003C7D8F" w14:paraId="5081FDA7" w14:textId="77777777" w:rsidTr="006B17E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4B7" w14:textId="77777777" w:rsidR="00EE1B24" w:rsidRPr="00EE1B24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0"/>
                <w:numId w:val="9"/>
              </w:numPr>
              <w:rPr>
                <w:rStyle w:val="eop"/>
              </w:rPr>
            </w:pPr>
            <w:r w:rsidRPr="00EE1B24">
              <w:rPr>
                <w:rStyle w:val="normaltextrun"/>
                <w:rFonts w:ascii="Franklin Gothic Book" w:hAnsi="Franklin Gothic Book"/>
                <w:b/>
                <w:bCs/>
                <w:szCs w:val="20"/>
              </w:rPr>
              <w:t>BOZP</w:t>
            </w:r>
            <w:r w:rsidRPr="00EE1B24">
              <w:rPr>
                <w:rStyle w:val="eop"/>
                <w:rFonts w:ascii="Franklin Gothic Book" w:hAnsi="Franklin Gothic Book"/>
                <w:b/>
                <w:bCs/>
                <w:szCs w:val="20"/>
              </w:rPr>
              <w:t> </w:t>
            </w:r>
          </w:p>
          <w:p w14:paraId="3DC9F338" w14:textId="5B209DDE" w:rsidR="00762F95" w:rsidRPr="00EE1B24" w:rsidRDefault="00762F95" w:rsidP="00324AF9">
            <w:pPr>
              <w:pStyle w:val="Odstavecseseznamem"/>
              <w:framePr w:hSpace="0" w:wrap="auto" w:vAnchor="margin" w:hAnchor="text" w:yAlign="inline"/>
            </w:pPr>
            <w:r w:rsidRPr="00EE1B24">
              <w:rPr>
                <w:rStyle w:val="normaltextrun"/>
                <w:rFonts w:ascii="Franklin Gothic Book" w:hAnsi="Franklin Gothic Book"/>
                <w:szCs w:val="20"/>
              </w:rPr>
              <w:t>Seznámení se školním řádem pro odborné pracoviště, s</w:t>
            </w:r>
            <w:r w:rsidRPr="00EE1B24">
              <w:rPr>
                <w:rStyle w:val="normaltextrun"/>
                <w:rFonts w:ascii="Arial" w:hAnsi="Arial" w:cs="Arial"/>
                <w:szCs w:val="20"/>
              </w:rPr>
              <w:t> </w:t>
            </w:r>
            <w:r w:rsidRPr="00EE1B24">
              <w:rPr>
                <w:rStyle w:val="normaltextrun"/>
                <w:rFonts w:ascii="Franklin Gothic Book" w:hAnsi="Franklin Gothic Book"/>
                <w:szCs w:val="20"/>
              </w:rPr>
              <w:t>pracovi</w:t>
            </w:r>
            <w:r w:rsidRPr="00EE1B24">
              <w:rPr>
                <w:rStyle w:val="normaltextrun"/>
                <w:rFonts w:ascii="Franklin Gothic Book" w:hAnsi="Franklin Gothic Book" w:cs="Franklin Gothic Book"/>
                <w:szCs w:val="20"/>
              </w:rPr>
              <w:t>š</w:t>
            </w:r>
            <w:r w:rsidRPr="00EE1B24">
              <w:rPr>
                <w:rStyle w:val="normaltextrun"/>
                <w:rFonts w:ascii="Franklin Gothic Book" w:hAnsi="Franklin Gothic Book"/>
                <w:szCs w:val="20"/>
              </w:rPr>
              <w:t>t</w:t>
            </w:r>
            <w:r w:rsidRPr="00EE1B24">
              <w:rPr>
                <w:rStyle w:val="normaltextrun"/>
                <w:rFonts w:ascii="Franklin Gothic Book" w:hAnsi="Franklin Gothic Book" w:cs="Franklin Gothic Book"/>
                <w:szCs w:val="20"/>
              </w:rPr>
              <w:t>ě</w:t>
            </w:r>
            <w:r w:rsidRPr="00EE1B24">
              <w:rPr>
                <w:rStyle w:val="normaltextrun"/>
                <w:rFonts w:ascii="Franklin Gothic Book" w:hAnsi="Franklin Gothic Book"/>
                <w:szCs w:val="20"/>
              </w:rPr>
              <w:t>m a v</w:t>
            </w:r>
            <w:r w:rsidRPr="00EE1B24">
              <w:rPr>
                <w:rStyle w:val="normaltextrun"/>
                <w:rFonts w:ascii="Franklin Gothic Book" w:hAnsi="Franklin Gothic Book" w:cs="Franklin Gothic Book"/>
                <w:szCs w:val="20"/>
              </w:rPr>
              <w:t>š</w:t>
            </w:r>
            <w:r w:rsidRPr="00EE1B24">
              <w:rPr>
                <w:rStyle w:val="normaltextrun"/>
                <w:rFonts w:ascii="Franklin Gothic Book" w:hAnsi="Franklin Gothic Book"/>
                <w:szCs w:val="20"/>
              </w:rPr>
              <w:t>eobecn</w:t>
            </w:r>
            <w:r w:rsidRPr="00EE1B24">
              <w:rPr>
                <w:rStyle w:val="normaltextrun"/>
                <w:rFonts w:ascii="Franklin Gothic Book" w:hAnsi="Franklin Gothic Book" w:cs="Franklin Gothic Book"/>
                <w:szCs w:val="20"/>
              </w:rPr>
              <w:t>ý</w:t>
            </w:r>
            <w:r w:rsidRPr="00EE1B24">
              <w:rPr>
                <w:rStyle w:val="normaltextrun"/>
                <w:rFonts w:ascii="Franklin Gothic Book" w:hAnsi="Franklin Gothic Book"/>
                <w:szCs w:val="20"/>
              </w:rPr>
              <w:t>mi p</w:t>
            </w:r>
            <w:r w:rsidRPr="00EE1B24">
              <w:rPr>
                <w:rStyle w:val="normaltextrun"/>
                <w:rFonts w:ascii="Franklin Gothic Book" w:hAnsi="Franklin Gothic Book" w:cs="Franklin Gothic Book"/>
                <w:szCs w:val="20"/>
              </w:rPr>
              <w:t>ř</w:t>
            </w:r>
            <w:r w:rsidRPr="00EE1B24">
              <w:rPr>
                <w:rStyle w:val="normaltextrun"/>
                <w:rFonts w:ascii="Franklin Gothic Book" w:hAnsi="Franklin Gothic Book"/>
                <w:szCs w:val="20"/>
              </w:rPr>
              <w:t>edpisy pro BOZ a PO</w:t>
            </w:r>
            <w:r w:rsidRPr="00EE1B24">
              <w:rPr>
                <w:rStyle w:val="eop"/>
                <w:rFonts w:ascii="Franklin Gothic Book" w:hAnsi="Franklin Gothic Book"/>
                <w:szCs w:val="20"/>
              </w:rPr>
              <w:t> </w:t>
            </w:r>
          </w:p>
          <w:p w14:paraId="2480E55C" w14:textId="3949C350" w:rsidR="006E07CF" w:rsidRPr="00EC5A63" w:rsidRDefault="006E07CF" w:rsidP="00485530">
            <w:pPr>
              <w:rPr>
                <w:rFonts w:eastAsia="Franklin Gothic Book" w:cs="Franklin Gothic Book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323693B6" w:rsidR="006E07CF" w:rsidRPr="003C7D8F" w:rsidRDefault="00155FEF" w:rsidP="00155FEF">
            <w:pPr>
              <w:jc w:val="center"/>
            </w:pPr>
            <w:r>
              <w:t>Září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171B2012" w:rsidR="006E07CF" w:rsidRPr="003C7D8F" w:rsidRDefault="00485530" w:rsidP="00485530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96D5" w14:textId="77777777" w:rsidR="006E07CF" w:rsidRDefault="00485530" w:rsidP="00485530">
            <w:r>
              <w:t xml:space="preserve">Výklad </w:t>
            </w:r>
          </w:p>
          <w:p w14:paraId="317534DB" w14:textId="77777777" w:rsidR="00485530" w:rsidRDefault="00485530" w:rsidP="00485530">
            <w:r>
              <w:t xml:space="preserve">Instruktáž </w:t>
            </w:r>
          </w:p>
          <w:p w14:paraId="428B2676" w14:textId="07CE0CEB" w:rsidR="00485530" w:rsidRPr="006B17EE" w:rsidRDefault="00485530" w:rsidP="00485530">
            <w:r>
              <w:t xml:space="preserve">Vlastní pracovní činnost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154F" w14:textId="1D489858" w:rsidR="006B17EE" w:rsidRPr="006B17EE" w:rsidRDefault="00485530" w:rsidP="00485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Dílna OP a nářadí </w:t>
            </w:r>
          </w:p>
          <w:p w14:paraId="6F4F4E76" w14:textId="4388BE65" w:rsidR="006E07CF" w:rsidRPr="006B17EE" w:rsidRDefault="006E07CF" w:rsidP="00485530"/>
        </w:tc>
      </w:tr>
      <w:tr w:rsidR="006B17EE" w:rsidRPr="003C7D8F" w14:paraId="3FD7F640" w14:textId="77777777" w:rsidTr="006B17E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890" w14:textId="77777777" w:rsidR="00762F95" w:rsidRPr="00EE1B24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0"/>
                <w:numId w:val="10"/>
              </w:numPr>
              <w:rPr>
                <w:lang w:eastAsia="cs-CZ"/>
              </w:rPr>
            </w:pPr>
            <w:r w:rsidRPr="00324AF9">
              <w:rPr>
                <w:b/>
                <w:bCs/>
                <w:sz w:val="24"/>
                <w:szCs w:val="24"/>
                <w:lang w:eastAsia="cs-CZ"/>
              </w:rPr>
              <w:t>Základy automobilů II</w:t>
            </w:r>
            <w:r w:rsidRPr="00EE1B24">
              <w:rPr>
                <w:lang w:eastAsia="cs-CZ"/>
              </w:rPr>
              <w:t>. </w:t>
            </w:r>
          </w:p>
          <w:p w14:paraId="3230EDC3" w14:textId="5C2FB940" w:rsidR="00762F95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rPr>
                <w:lang w:eastAsia="cs-CZ"/>
              </w:rPr>
            </w:pPr>
            <w:r w:rsidRPr="00324AF9">
              <w:rPr>
                <w:lang w:eastAsia="cs-CZ"/>
              </w:rPr>
              <w:t>Řízení automobilů, hlavní části </w:t>
            </w:r>
          </w:p>
          <w:p w14:paraId="442AE964" w14:textId="77777777" w:rsidR="00324AF9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rPr>
                <w:lang w:eastAsia="cs-CZ"/>
              </w:rPr>
            </w:pPr>
            <w:r w:rsidRPr="00324AF9">
              <w:rPr>
                <w:lang w:eastAsia="cs-CZ"/>
              </w:rPr>
              <w:t>Geometrie řízení (odklon kola, příklon a záklon rejdové osy, poloměr rejdu, sbíhavost) </w:t>
            </w:r>
          </w:p>
          <w:p w14:paraId="47260BB4" w14:textId="77777777" w:rsidR="00324AF9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rPr>
                <w:lang w:eastAsia="cs-CZ"/>
              </w:rPr>
            </w:pPr>
            <w:r w:rsidRPr="00324AF9">
              <w:rPr>
                <w:lang w:eastAsia="cs-CZ"/>
              </w:rPr>
              <w:t>Volant a hřídel volantu </w:t>
            </w:r>
          </w:p>
          <w:p w14:paraId="204D577C" w14:textId="77777777" w:rsidR="00324AF9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rPr>
                <w:lang w:eastAsia="cs-CZ"/>
              </w:rPr>
            </w:pPr>
            <w:r w:rsidRPr="00324AF9">
              <w:rPr>
                <w:lang w:eastAsia="cs-CZ"/>
              </w:rPr>
              <w:t>Převodky řízení </w:t>
            </w:r>
          </w:p>
          <w:p w14:paraId="21FBA823" w14:textId="77777777" w:rsidR="00324AF9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rPr>
                <w:lang w:eastAsia="cs-CZ"/>
              </w:rPr>
            </w:pPr>
            <w:r w:rsidRPr="00324AF9">
              <w:rPr>
                <w:lang w:eastAsia="cs-CZ"/>
              </w:rPr>
              <w:t>Řídící tyče </w:t>
            </w:r>
          </w:p>
          <w:p w14:paraId="3DB5161D" w14:textId="77777777" w:rsidR="00324AF9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rPr>
                <w:lang w:eastAsia="cs-CZ"/>
              </w:rPr>
            </w:pPr>
            <w:r w:rsidRPr="00324AF9">
              <w:rPr>
                <w:lang w:eastAsia="cs-CZ"/>
              </w:rPr>
              <w:t>Posilovače řízení </w:t>
            </w:r>
          </w:p>
          <w:p w14:paraId="2F7C9C0E" w14:textId="77777777" w:rsidR="00324AF9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rPr>
                <w:lang w:eastAsia="cs-CZ"/>
              </w:rPr>
            </w:pPr>
            <w:r w:rsidRPr="00324AF9">
              <w:rPr>
                <w:lang w:eastAsia="cs-CZ"/>
              </w:rPr>
              <w:t>Spojky – druhy </w:t>
            </w:r>
          </w:p>
          <w:p w14:paraId="3DA1EE06" w14:textId="77777777" w:rsidR="00324AF9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rPr>
                <w:lang w:eastAsia="cs-CZ"/>
              </w:rPr>
            </w:pPr>
            <w:r w:rsidRPr="00324AF9">
              <w:rPr>
                <w:lang w:eastAsia="cs-CZ"/>
              </w:rPr>
              <w:t>Spojky třecí (jednokotoučové, dvou kotoučové) </w:t>
            </w:r>
          </w:p>
          <w:p w14:paraId="04435591" w14:textId="77777777" w:rsidR="00324AF9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rPr>
                <w:lang w:eastAsia="cs-CZ"/>
              </w:rPr>
            </w:pPr>
            <w:r w:rsidRPr="00324AF9">
              <w:rPr>
                <w:lang w:eastAsia="cs-CZ"/>
              </w:rPr>
              <w:t>Spojky třecí (přítlačný talíř s</w:t>
            </w:r>
            <w:r w:rsidRPr="00324AF9">
              <w:rPr>
                <w:rFonts w:ascii="Arial" w:hAnsi="Arial" w:cs="Arial"/>
                <w:lang w:eastAsia="cs-CZ"/>
              </w:rPr>
              <w:t> </w:t>
            </w:r>
            <w:r w:rsidRPr="00324AF9">
              <w:rPr>
                <w:lang w:eastAsia="cs-CZ"/>
              </w:rPr>
              <w:t>obvodov</w:t>
            </w:r>
            <w:r w:rsidRPr="00324AF9">
              <w:rPr>
                <w:rFonts w:cs="Franklin Gothic Book"/>
                <w:lang w:eastAsia="cs-CZ"/>
              </w:rPr>
              <w:t>ý</w:t>
            </w:r>
            <w:r w:rsidRPr="00324AF9">
              <w:rPr>
                <w:lang w:eastAsia="cs-CZ"/>
              </w:rPr>
              <w:t>mi pru</w:t>
            </w:r>
            <w:r w:rsidRPr="00324AF9">
              <w:rPr>
                <w:rFonts w:cs="Franklin Gothic Book"/>
                <w:lang w:eastAsia="cs-CZ"/>
              </w:rPr>
              <w:t>ž</w:t>
            </w:r>
            <w:r w:rsidRPr="00324AF9">
              <w:rPr>
                <w:lang w:eastAsia="cs-CZ"/>
              </w:rPr>
              <w:t>inami) </w:t>
            </w:r>
          </w:p>
          <w:p w14:paraId="07DED416" w14:textId="77777777" w:rsidR="00324AF9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rPr>
                <w:lang w:eastAsia="cs-CZ"/>
              </w:rPr>
            </w:pPr>
            <w:r w:rsidRPr="00324AF9">
              <w:rPr>
                <w:lang w:eastAsia="cs-CZ"/>
              </w:rPr>
              <w:t>Spojky kapalinové  </w:t>
            </w:r>
          </w:p>
          <w:p w14:paraId="5B5319F1" w14:textId="77777777" w:rsidR="00324AF9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rPr>
                <w:lang w:eastAsia="cs-CZ"/>
              </w:rPr>
            </w:pPr>
            <w:r w:rsidRPr="00324AF9">
              <w:rPr>
                <w:lang w:eastAsia="cs-CZ"/>
              </w:rPr>
              <w:t>Spojky odstředivé </w:t>
            </w:r>
          </w:p>
          <w:p w14:paraId="73570E33" w14:textId="77777777" w:rsidR="00324AF9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rPr>
                <w:lang w:eastAsia="cs-CZ"/>
              </w:rPr>
            </w:pPr>
            <w:r w:rsidRPr="00324AF9">
              <w:rPr>
                <w:lang w:eastAsia="cs-CZ"/>
              </w:rPr>
              <w:t>Spojky elektromagnetické </w:t>
            </w:r>
          </w:p>
          <w:p w14:paraId="4D3B19BB" w14:textId="34170CE9" w:rsidR="00762F95" w:rsidRPr="00324AF9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1"/>
                <w:numId w:val="10"/>
              </w:numPr>
              <w:rPr>
                <w:szCs w:val="20"/>
                <w:lang w:eastAsia="cs-CZ"/>
              </w:rPr>
            </w:pPr>
            <w:r w:rsidRPr="00762F95">
              <w:rPr>
                <w:lang w:eastAsia="cs-CZ"/>
              </w:rPr>
              <w:t>Spojky speciální </w:t>
            </w:r>
          </w:p>
          <w:p w14:paraId="6623FEEE" w14:textId="3A7B3940" w:rsidR="006B17EE" w:rsidRPr="00EC5A63" w:rsidRDefault="006B17EE" w:rsidP="00485530">
            <w:pPr>
              <w:rPr>
                <w:rFonts w:eastAsia="Franklin Gothic Book" w:cs="Franklin Gothic Book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3052A801" w:rsidR="006B17EE" w:rsidRPr="003C7D8F" w:rsidRDefault="00BF0345" w:rsidP="00485530">
            <w:r>
              <w:t>Září-Prosinec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C732" w14:textId="77777777" w:rsidR="00324AF9" w:rsidRDefault="00EE1B24" w:rsidP="00324AF9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324AF9">
              <w:rPr>
                <w:b/>
                <w:bCs/>
                <w:sz w:val="20"/>
                <w:szCs w:val="20"/>
                <w:lang w:eastAsia="cs-CZ"/>
              </w:rPr>
              <w:t>80</w:t>
            </w:r>
          </w:p>
          <w:p w14:paraId="49727DFA" w14:textId="1B9B7567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10 </w:t>
            </w:r>
          </w:p>
          <w:p w14:paraId="26D12A00" w14:textId="41450EF4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15B6F06" w14:textId="7BBEFE7C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6935DBEC" w14:textId="67416F92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</w:t>
            </w:r>
          </w:p>
          <w:p w14:paraId="4AF355AD" w14:textId="742AA044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2253496A" w14:textId="703432F5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D93DDD6" w14:textId="4CB225E5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60EED548" w14:textId="524813B3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24AF9">
              <w:rPr>
                <w:sz w:val="20"/>
                <w:szCs w:val="20"/>
                <w:lang w:eastAsia="cs-CZ"/>
              </w:rPr>
              <w:t>6</w:t>
            </w:r>
          </w:p>
          <w:p w14:paraId="32289DC2" w14:textId="61365F17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</w:t>
            </w:r>
          </w:p>
          <w:p w14:paraId="7FD0E9B3" w14:textId="4D226141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3AF9CD2F" w14:textId="13B3E090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76BA9E32" w14:textId="5AC37A9E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1843F869" w14:textId="726B3948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16817626" w14:textId="7F9E4513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75CCEFB9" w14:textId="521575EE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C5A10B1" w14:textId="463F18FD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7DAE6EB5" w14:textId="75947DA5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5CA52311" w14:textId="463F3464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5CE29DBF" w14:textId="67BC956C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39B6CD2F" w14:textId="76287669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73CC3C8E" w14:textId="7D3BFCA2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157C62C" w14:textId="533F2571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4D51DD64" w14:textId="58A7180C" w:rsid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D527295" w14:textId="7F027905" w:rsidR="00324AF9" w:rsidRPr="00324AF9" w:rsidRDefault="00324AF9" w:rsidP="00324A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0B3FC0DB" w14:textId="15E33B9C" w:rsidR="00324AF9" w:rsidRPr="00324AF9" w:rsidRDefault="00324AF9" w:rsidP="00324AF9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CD7D" w14:textId="77777777" w:rsidR="00485530" w:rsidRDefault="00485530" w:rsidP="00485530">
            <w:r>
              <w:t xml:space="preserve">Výklad </w:t>
            </w:r>
          </w:p>
          <w:p w14:paraId="451A0A6E" w14:textId="77777777" w:rsidR="00485530" w:rsidRDefault="00485530" w:rsidP="00485530">
            <w:r>
              <w:t xml:space="preserve">Instruktáž </w:t>
            </w:r>
          </w:p>
          <w:p w14:paraId="27D63F57" w14:textId="130EE585" w:rsidR="006B17EE" w:rsidRPr="003C7D8F" w:rsidRDefault="00485530" w:rsidP="00485530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448E" w14:textId="77777777" w:rsidR="00485530" w:rsidRPr="006B17EE" w:rsidRDefault="00485530" w:rsidP="00485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Dílna OP a nářadí </w:t>
            </w:r>
          </w:p>
          <w:p w14:paraId="6148C5C5" w14:textId="7EAA2F6A" w:rsidR="006B17EE" w:rsidRPr="003C7D8F" w:rsidRDefault="006B17EE" w:rsidP="00485530"/>
        </w:tc>
      </w:tr>
      <w:tr w:rsidR="006B17EE" w:rsidRPr="003C7D8F" w14:paraId="286E4895" w14:textId="77777777" w:rsidTr="006B17EE">
        <w:trPr>
          <w:trHeight w:val="1053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686D" w14:textId="0D6EF548" w:rsidR="00762F95" w:rsidRPr="00324AF9" w:rsidRDefault="00762F95" w:rsidP="00324AF9">
            <w:pPr>
              <w:pStyle w:val="Odstavecseseznamem"/>
              <w:framePr w:hSpace="0" w:wrap="auto" w:vAnchor="margin" w:hAnchor="text" w:yAlign="inline"/>
              <w:rPr>
                <w:b/>
                <w:bCs/>
                <w:lang w:eastAsia="cs-CZ"/>
              </w:rPr>
            </w:pPr>
            <w:r w:rsidRPr="00324AF9">
              <w:rPr>
                <w:b/>
                <w:bCs/>
                <w:sz w:val="24"/>
                <w:szCs w:val="24"/>
                <w:lang w:eastAsia="cs-CZ"/>
              </w:rPr>
              <w:t>Základy automobilů III</w:t>
            </w:r>
            <w:r w:rsidRPr="00324AF9">
              <w:rPr>
                <w:b/>
                <w:bCs/>
                <w:lang w:eastAsia="cs-CZ"/>
              </w:rPr>
              <w:t>. </w:t>
            </w:r>
          </w:p>
          <w:p w14:paraId="2B80E109" w14:textId="26D5E84D" w:rsidR="00762F95" w:rsidRPr="00324AF9" w:rsidRDefault="00762F95" w:rsidP="00324AF9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Převodové ústrojí a převodovky </w:t>
            </w:r>
          </w:p>
          <w:p w14:paraId="0A45F309" w14:textId="2AD8B106" w:rsidR="00762F95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Konstrukce </w:t>
            </w:r>
          </w:p>
          <w:p w14:paraId="1A763BA1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 xml:space="preserve">Převodovky bez </w:t>
            </w: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lastRenderedPageBreak/>
              <w:t>synchronizace </w:t>
            </w:r>
          </w:p>
          <w:p w14:paraId="6A72E3ED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Převodovky synchronizované </w:t>
            </w:r>
          </w:p>
          <w:p w14:paraId="64A80029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Tří hřídelové převodovky </w:t>
            </w:r>
          </w:p>
          <w:p w14:paraId="5512BDED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Dvou hřídelové převodovky </w:t>
            </w:r>
          </w:p>
          <w:p w14:paraId="00747B69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Řadící ústrojí </w:t>
            </w:r>
          </w:p>
          <w:p w14:paraId="77163793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Planetové převodovky </w:t>
            </w:r>
          </w:p>
          <w:p w14:paraId="5F5180A6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Vícenásobné převody </w:t>
            </w:r>
          </w:p>
          <w:p w14:paraId="3B8A3C38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Rozdělovací převody </w:t>
            </w:r>
          </w:p>
          <w:p w14:paraId="3660F1CB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Kapalinové měniče </w:t>
            </w:r>
          </w:p>
          <w:p w14:paraId="7C83564F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Samočinné převodovky </w:t>
            </w:r>
          </w:p>
          <w:p w14:paraId="5061146D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Automatické </w:t>
            </w:r>
          </w:p>
          <w:p w14:paraId="3BD8C0DC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Spojovací a kloubové hřídele </w:t>
            </w:r>
          </w:p>
          <w:p w14:paraId="23B6858F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Spojovací hřídele </w:t>
            </w:r>
          </w:p>
          <w:p w14:paraId="284C41DE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Kloubové hřídele </w:t>
            </w:r>
          </w:p>
          <w:p w14:paraId="3DA17692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Druhy kloubů </w:t>
            </w:r>
          </w:p>
          <w:p w14:paraId="116125AE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Rozvodovka – stálý převod </w:t>
            </w:r>
          </w:p>
          <w:p w14:paraId="128EA84A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Soukolí stálého převodu – druhy </w:t>
            </w:r>
          </w:p>
          <w:p w14:paraId="6236756A" w14:textId="77777777" w:rsidR="00324AF9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Diferenciály </w:t>
            </w:r>
          </w:p>
          <w:p w14:paraId="539C1B28" w14:textId="40BE5E5A" w:rsidR="00762F95" w:rsidRPr="00324AF9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1"/>
              </w:numPr>
              <w:rPr>
                <w:lang w:eastAsia="cs-CZ"/>
              </w:rPr>
            </w:pPr>
            <w:r w:rsidRPr="00324AF9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Druhy pohonu všech kol osobních automobilů</w:t>
            </w:r>
          </w:p>
          <w:p w14:paraId="275B0A63" w14:textId="03422231" w:rsidR="006B17EE" w:rsidRPr="00EC5A63" w:rsidRDefault="006B17EE" w:rsidP="00485530">
            <w:pPr>
              <w:rPr>
                <w:rFonts w:eastAsia="Franklin Gothic Book" w:cs="Franklin Gothic Book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3313D14B" w:rsidR="006B17EE" w:rsidRPr="006B17EE" w:rsidRDefault="00BF0345" w:rsidP="00485530">
            <w:r>
              <w:lastRenderedPageBreak/>
              <w:t>Prosinec-Duben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598F" w14:textId="77777777" w:rsidR="006B17EE" w:rsidRDefault="00EE1B24" w:rsidP="00C67BC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324AF9">
              <w:rPr>
                <w:b/>
                <w:bCs/>
                <w:sz w:val="20"/>
                <w:szCs w:val="20"/>
                <w:lang w:eastAsia="cs-CZ"/>
              </w:rPr>
              <w:t>85</w:t>
            </w:r>
          </w:p>
          <w:p w14:paraId="7377A7A6" w14:textId="0A0BB1D7" w:rsidR="00C67BC8" w:rsidRDefault="00C21BD0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2FFB04FE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8783FF6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4D516F71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092022A3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06AA871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79F53251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59D0B93B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535AE78F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750C29C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252004E6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3C5D90B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00A3543D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583F17F1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09200CC4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7D4C4FF6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23094B6D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7E01D827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2DE04170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DE1A118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69971B44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7EBC9F8C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24A36B07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39E0FF19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735F1786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6DE42BD8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05699908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2277206E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2E01B488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3A83FFC" w14:textId="77777777" w:rsid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48BCC49D" w14:textId="28AB6DBB" w:rsidR="00C67BC8" w:rsidRPr="00C67BC8" w:rsidRDefault="00C67BC8" w:rsidP="00C67BC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E4B3" w14:textId="77777777" w:rsidR="00485530" w:rsidRDefault="00485530" w:rsidP="00485530">
            <w:r>
              <w:lastRenderedPageBreak/>
              <w:t xml:space="preserve">Výklad </w:t>
            </w:r>
          </w:p>
          <w:p w14:paraId="215D8883" w14:textId="77777777" w:rsidR="00485530" w:rsidRDefault="00485530" w:rsidP="00485530">
            <w:r>
              <w:t xml:space="preserve">Instruktáž </w:t>
            </w:r>
          </w:p>
          <w:p w14:paraId="0CCF9BD9" w14:textId="1C4AC922" w:rsidR="006B17EE" w:rsidRPr="003C7D8F" w:rsidRDefault="00485530" w:rsidP="00485530">
            <w:pPr>
              <w:rPr>
                <w:szCs w:val="16"/>
              </w:rPr>
            </w:pPr>
            <w:r>
              <w:lastRenderedPageBreak/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BEF3" w14:textId="77777777" w:rsidR="00485530" w:rsidRPr="006B17EE" w:rsidRDefault="00485530" w:rsidP="00485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Dílna OP a nářadí </w:t>
            </w:r>
          </w:p>
          <w:p w14:paraId="139A7B06" w14:textId="5FA9647E" w:rsidR="006B17EE" w:rsidRPr="003C7D8F" w:rsidRDefault="006B17EE" w:rsidP="00485530"/>
        </w:tc>
      </w:tr>
      <w:tr w:rsidR="006B17EE" w:rsidRPr="003C7D8F" w14:paraId="057D9258" w14:textId="77777777" w:rsidTr="006B17E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6429" w14:textId="77777777" w:rsidR="00C67BC8" w:rsidRDefault="00762F95" w:rsidP="00485530">
            <w:pPr>
              <w:pStyle w:val="Odstavecseseznamem"/>
              <w:framePr w:hSpace="0" w:wrap="auto" w:vAnchor="margin" w:hAnchor="text" w:yAlign="inline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proofErr w:type="spellStart"/>
            <w:r w:rsidRPr="00C67BC8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  <w:t>Autoelektrika</w:t>
            </w:r>
            <w:proofErr w:type="spellEnd"/>
            <w:r w:rsidRPr="00C67BC8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  <w:t xml:space="preserve"> II. </w:t>
            </w:r>
          </w:p>
          <w:p w14:paraId="599D18B1" w14:textId="77777777" w:rsidR="00C67BC8" w:rsidRPr="00C67BC8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2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Snímače a čidla </w:t>
            </w:r>
          </w:p>
          <w:p w14:paraId="0603AABD" w14:textId="77777777" w:rsidR="00C67BC8" w:rsidRPr="00C67BC8" w:rsidRDefault="00C67BC8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2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K</w:t>
            </w:r>
            <w:r w:rsidR="00762F95"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ontaktní čidla, odporové snímače polohy, teploty </w:t>
            </w:r>
          </w:p>
          <w:p w14:paraId="0422D921" w14:textId="77777777" w:rsidR="00C67BC8" w:rsidRPr="00C67BC8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2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elektromagnetické snímače </w:t>
            </w:r>
          </w:p>
          <w:p w14:paraId="550BB980" w14:textId="77777777" w:rsidR="00C67BC8" w:rsidRPr="00C67BC8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2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 xml:space="preserve">snímače na principu </w:t>
            </w:r>
            <w:proofErr w:type="spellStart"/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Hallova</w:t>
            </w:r>
            <w:proofErr w:type="spellEnd"/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 xml:space="preserve"> jevu </w:t>
            </w:r>
          </w:p>
          <w:p w14:paraId="0793772A" w14:textId="77777777" w:rsidR="00C67BC8" w:rsidRPr="00C67BC8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2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Palubní přístroje </w:t>
            </w:r>
          </w:p>
          <w:p w14:paraId="1636BDD6" w14:textId="77777777" w:rsidR="00C67BC8" w:rsidRPr="00C67BC8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2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Dobíjení a diody alternátoru </w:t>
            </w:r>
          </w:p>
          <w:p w14:paraId="43C4ADF2" w14:textId="77777777" w:rsidR="00C67BC8" w:rsidRPr="00C67BC8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2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Akumulátor, dobíjení uvnitř i vně vozidla </w:t>
            </w:r>
          </w:p>
          <w:p w14:paraId="0868FC92" w14:textId="77777777" w:rsidR="00C67BC8" w:rsidRPr="00C67BC8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2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Spouštěče </w:t>
            </w:r>
          </w:p>
          <w:p w14:paraId="537B94DB" w14:textId="77777777" w:rsidR="00C67BC8" w:rsidRPr="00C67BC8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2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Zapalování </w:t>
            </w:r>
          </w:p>
          <w:p w14:paraId="7AE88178" w14:textId="77777777" w:rsidR="00C67BC8" w:rsidRPr="00C67BC8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2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Zapalovací svíčka </w:t>
            </w:r>
          </w:p>
          <w:p w14:paraId="4FDB3DEF" w14:textId="77777777" w:rsidR="00C67BC8" w:rsidRPr="00C67BC8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2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Zapalovací cívka </w:t>
            </w:r>
          </w:p>
          <w:p w14:paraId="5C26841F" w14:textId="77777777" w:rsidR="00C67BC8" w:rsidRPr="00C67BC8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2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Přerušovač a rozdělovač </w:t>
            </w:r>
          </w:p>
          <w:p w14:paraId="66BEEB4F" w14:textId="77777777" w:rsidR="00C67BC8" w:rsidRPr="00C67BC8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2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lastRenderedPageBreak/>
              <w:t>Kondenzátor </w:t>
            </w:r>
          </w:p>
          <w:p w14:paraId="10CF46C1" w14:textId="2BE0B650" w:rsidR="00762F95" w:rsidRPr="00C67BC8" w:rsidRDefault="00762F95" w:rsidP="00485530">
            <w:pPr>
              <w:pStyle w:val="Odstavecseseznamem"/>
              <w:framePr w:hSpace="0" w:wrap="auto" w:vAnchor="margin" w:hAnchor="text" w:yAlign="inline"/>
              <w:numPr>
                <w:ilvl w:val="1"/>
                <w:numId w:val="12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Využití osciloskopu v</w:t>
            </w:r>
            <w:r w:rsidRPr="00C67BC8">
              <w:rPr>
                <w:rFonts w:ascii="Arial" w:eastAsia="Times New Roman" w:hAnsi="Arial" w:cs="Arial"/>
                <w:szCs w:val="20"/>
                <w:lang w:eastAsia="cs-CZ"/>
              </w:rPr>
              <w:t> </w:t>
            </w: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zapalovac</w:t>
            </w:r>
            <w:r w:rsidRPr="00C67BC8">
              <w:rPr>
                <w:rFonts w:ascii="Franklin Gothic Book" w:eastAsia="Times New Roman" w:hAnsi="Franklin Gothic Book" w:cs="Franklin Gothic Book"/>
                <w:szCs w:val="20"/>
                <w:lang w:eastAsia="cs-CZ"/>
              </w:rPr>
              <w:t>í</w:t>
            </w: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 xml:space="preserve"> soustav</w:t>
            </w:r>
            <w:r w:rsidRPr="00C67BC8">
              <w:rPr>
                <w:rFonts w:ascii="Franklin Gothic Book" w:eastAsia="Times New Roman" w:hAnsi="Franklin Gothic Book" w:cs="Franklin Gothic Book"/>
                <w:szCs w:val="20"/>
                <w:lang w:eastAsia="cs-CZ"/>
              </w:rPr>
              <w:t>ě</w:t>
            </w: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 xml:space="preserve"> </w:t>
            </w:r>
            <w:r w:rsidRPr="00C67BC8">
              <w:rPr>
                <w:rFonts w:ascii="Franklin Gothic Book" w:eastAsia="Times New Roman" w:hAnsi="Franklin Gothic Book" w:cs="Franklin Gothic Book"/>
                <w:szCs w:val="20"/>
                <w:lang w:eastAsia="cs-CZ"/>
              </w:rPr>
              <w:t>–</w:t>
            </w: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 xml:space="preserve"> m</w:t>
            </w:r>
            <w:r w:rsidRPr="00C67BC8">
              <w:rPr>
                <w:rFonts w:ascii="Franklin Gothic Book" w:eastAsia="Times New Roman" w:hAnsi="Franklin Gothic Book" w:cs="Franklin Gothic Book"/>
                <w:szCs w:val="20"/>
                <w:lang w:eastAsia="cs-CZ"/>
              </w:rPr>
              <w:t>ěř</w:t>
            </w: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en</w:t>
            </w:r>
            <w:r w:rsidRPr="00C67BC8">
              <w:rPr>
                <w:rFonts w:ascii="Franklin Gothic Book" w:eastAsia="Times New Roman" w:hAnsi="Franklin Gothic Book" w:cs="Franklin Gothic Book"/>
                <w:szCs w:val="20"/>
                <w:lang w:eastAsia="cs-CZ"/>
              </w:rPr>
              <w:t>í</w:t>
            </w:r>
            <w:r w:rsidRPr="00C67BC8">
              <w:rPr>
                <w:rFonts w:ascii="Franklin Gothic Book" w:eastAsia="Times New Roman" w:hAnsi="Franklin Gothic Book" w:cs="Times New Roman"/>
                <w:szCs w:val="20"/>
                <w:lang w:eastAsia="cs-CZ"/>
              </w:rPr>
              <w:t> </w:t>
            </w:r>
          </w:p>
          <w:p w14:paraId="06F37E1C" w14:textId="171ADF09" w:rsidR="006B17EE" w:rsidRPr="00EC5A63" w:rsidRDefault="006B17EE" w:rsidP="00485530">
            <w:pPr>
              <w:rPr>
                <w:rFonts w:eastAsia="Franklin Gothic Book" w:cs="Franklin Gothic Book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0A4A4654" w:rsidR="006B17EE" w:rsidRPr="006B17EE" w:rsidRDefault="00BF0345" w:rsidP="00485530">
            <w:r>
              <w:lastRenderedPageBreak/>
              <w:t>Duben-Červen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6F3E" w14:textId="1FD71733" w:rsidR="006B17EE" w:rsidRDefault="00485530" w:rsidP="00C67BC8">
            <w:pPr>
              <w:spacing w:after="0"/>
              <w:jc w:val="center"/>
              <w:rPr>
                <w:b/>
                <w:bCs/>
              </w:rPr>
            </w:pPr>
            <w:r w:rsidRPr="00C67BC8">
              <w:rPr>
                <w:b/>
                <w:bCs/>
              </w:rPr>
              <w:t>55</w:t>
            </w:r>
          </w:p>
          <w:p w14:paraId="17257A19" w14:textId="70172F74" w:rsidR="0013747C" w:rsidRDefault="0013747C" w:rsidP="0013747C">
            <w:pPr>
              <w:spacing w:after="0"/>
              <w:jc w:val="center"/>
            </w:pPr>
            <w:r>
              <w:t>15</w:t>
            </w:r>
          </w:p>
          <w:p w14:paraId="44845D11" w14:textId="45F9F4D4" w:rsidR="0013747C" w:rsidRDefault="0013747C" w:rsidP="0013747C">
            <w:pPr>
              <w:spacing w:after="0"/>
              <w:jc w:val="center"/>
            </w:pPr>
            <w:r>
              <w:t>8</w:t>
            </w:r>
          </w:p>
          <w:p w14:paraId="41A92E83" w14:textId="126A4031" w:rsidR="0013747C" w:rsidRDefault="0013747C" w:rsidP="0013747C">
            <w:pPr>
              <w:spacing w:after="0"/>
              <w:jc w:val="center"/>
            </w:pPr>
          </w:p>
          <w:p w14:paraId="112D6129" w14:textId="14F50EB4" w:rsidR="0013747C" w:rsidRDefault="0013747C" w:rsidP="0013747C">
            <w:pPr>
              <w:spacing w:after="0"/>
              <w:jc w:val="center"/>
            </w:pPr>
          </w:p>
          <w:p w14:paraId="1841DAB2" w14:textId="236DFC69" w:rsidR="0013747C" w:rsidRDefault="0013747C" w:rsidP="0013747C">
            <w:pPr>
              <w:spacing w:after="0"/>
              <w:jc w:val="center"/>
            </w:pPr>
            <w:r>
              <w:t>3</w:t>
            </w:r>
          </w:p>
          <w:p w14:paraId="4D791A6A" w14:textId="39F73F48" w:rsidR="0013747C" w:rsidRDefault="0013747C" w:rsidP="0013747C">
            <w:pPr>
              <w:spacing w:after="0"/>
              <w:jc w:val="center"/>
            </w:pPr>
          </w:p>
          <w:p w14:paraId="5D4380C6" w14:textId="5CF0792A" w:rsidR="0013747C" w:rsidRDefault="0013747C" w:rsidP="0013747C">
            <w:pPr>
              <w:spacing w:after="0"/>
              <w:jc w:val="center"/>
            </w:pPr>
            <w:r>
              <w:t>3</w:t>
            </w:r>
          </w:p>
          <w:p w14:paraId="524C16C3" w14:textId="36019C84" w:rsidR="0013747C" w:rsidRDefault="0013747C" w:rsidP="0013747C">
            <w:pPr>
              <w:spacing w:after="0"/>
              <w:jc w:val="center"/>
            </w:pPr>
            <w:r>
              <w:t>1</w:t>
            </w:r>
          </w:p>
          <w:p w14:paraId="241C5502" w14:textId="11456618" w:rsidR="0013747C" w:rsidRDefault="0013747C" w:rsidP="0013747C">
            <w:pPr>
              <w:spacing w:after="0"/>
              <w:jc w:val="center"/>
            </w:pPr>
            <w:r>
              <w:t>2</w:t>
            </w:r>
          </w:p>
          <w:p w14:paraId="2E6A6330" w14:textId="426BF251" w:rsidR="0013747C" w:rsidRDefault="0013747C" w:rsidP="0013747C">
            <w:pPr>
              <w:spacing w:after="0"/>
              <w:jc w:val="center"/>
            </w:pPr>
          </w:p>
          <w:p w14:paraId="423BEB03" w14:textId="1479B7DC" w:rsidR="0013747C" w:rsidRDefault="00453C88" w:rsidP="0013747C">
            <w:pPr>
              <w:spacing w:after="0"/>
              <w:jc w:val="center"/>
            </w:pPr>
            <w:r>
              <w:t>4</w:t>
            </w:r>
          </w:p>
          <w:p w14:paraId="5FF98A11" w14:textId="033289D1" w:rsidR="0013747C" w:rsidRDefault="0013747C" w:rsidP="0013747C">
            <w:pPr>
              <w:spacing w:after="0"/>
              <w:jc w:val="center"/>
            </w:pPr>
          </w:p>
          <w:p w14:paraId="44DDD005" w14:textId="2943B1B0" w:rsidR="0013747C" w:rsidRDefault="0013747C" w:rsidP="0013747C">
            <w:pPr>
              <w:spacing w:after="0"/>
              <w:jc w:val="center"/>
            </w:pPr>
            <w:r>
              <w:t>4</w:t>
            </w:r>
          </w:p>
          <w:p w14:paraId="16559F1F" w14:textId="789A1E14" w:rsidR="0013747C" w:rsidRDefault="0013747C" w:rsidP="0013747C">
            <w:pPr>
              <w:spacing w:after="0"/>
              <w:jc w:val="center"/>
            </w:pPr>
            <w:r>
              <w:t>4</w:t>
            </w:r>
          </w:p>
          <w:p w14:paraId="33F5E21A" w14:textId="18E6EEA2" w:rsidR="0013747C" w:rsidRDefault="00453C88" w:rsidP="0013747C">
            <w:pPr>
              <w:spacing w:after="0"/>
              <w:jc w:val="center"/>
            </w:pPr>
            <w:r>
              <w:t>2</w:t>
            </w:r>
          </w:p>
          <w:p w14:paraId="09DABE50" w14:textId="1D385B89" w:rsidR="0013747C" w:rsidRDefault="0013747C" w:rsidP="0013747C">
            <w:pPr>
              <w:spacing w:after="0"/>
              <w:jc w:val="center"/>
            </w:pPr>
            <w:r>
              <w:t>3</w:t>
            </w:r>
          </w:p>
          <w:p w14:paraId="161C5E41" w14:textId="384CCC26" w:rsidR="0013747C" w:rsidRDefault="0013747C" w:rsidP="0013747C">
            <w:pPr>
              <w:spacing w:after="0"/>
              <w:jc w:val="center"/>
            </w:pPr>
            <w:r>
              <w:t>3</w:t>
            </w:r>
          </w:p>
          <w:p w14:paraId="75408CF7" w14:textId="148CBD80" w:rsidR="0013747C" w:rsidRDefault="0013747C" w:rsidP="0013747C">
            <w:pPr>
              <w:spacing w:after="0"/>
              <w:jc w:val="center"/>
            </w:pPr>
            <w:r>
              <w:lastRenderedPageBreak/>
              <w:t>1</w:t>
            </w:r>
          </w:p>
          <w:p w14:paraId="764EA160" w14:textId="14DDEA8D" w:rsidR="0013747C" w:rsidRDefault="0013747C" w:rsidP="0013747C">
            <w:pPr>
              <w:spacing w:after="0"/>
              <w:jc w:val="center"/>
            </w:pPr>
            <w:r>
              <w:t>2</w:t>
            </w:r>
          </w:p>
          <w:p w14:paraId="207BCEFC" w14:textId="48C05005" w:rsidR="0013747C" w:rsidRDefault="0013747C" w:rsidP="0013747C">
            <w:pPr>
              <w:spacing w:after="0"/>
              <w:jc w:val="center"/>
            </w:pPr>
          </w:p>
          <w:p w14:paraId="14CAABAE" w14:textId="77777777" w:rsidR="0013747C" w:rsidRPr="00C67BC8" w:rsidRDefault="0013747C" w:rsidP="0013747C">
            <w:pPr>
              <w:spacing w:after="0"/>
              <w:jc w:val="center"/>
            </w:pPr>
          </w:p>
          <w:p w14:paraId="5B69C029" w14:textId="45562425" w:rsidR="00C67BC8" w:rsidRPr="00C67BC8" w:rsidRDefault="00C67BC8" w:rsidP="00C67BC8">
            <w:pPr>
              <w:jc w:val="center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D206" w14:textId="77777777" w:rsidR="00485530" w:rsidRDefault="00485530" w:rsidP="00485530">
            <w:r>
              <w:lastRenderedPageBreak/>
              <w:t xml:space="preserve">Výklad </w:t>
            </w:r>
          </w:p>
          <w:p w14:paraId="7910249D" w14:textId="77777777" w:rsidR="00485530" w:rsidRDefault="00485530" w:rsidP="00485530">
            <w:r>
              <w:t xml:space="preserve">Instruktáž </w:t>
            </w:r>
          </w:p>
          <w:p w14:paraId="5AFE2A4E" w14:textId="7B59A5B9" w:rsidR="006B17EE" w:rsidRPr="003C7D8F" w:rsidRDefault="00485530" w:rsidP="00485530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2F10" w14:textId="77777777" w:rsidR="00485530" w:rsidRPr="006B17EE" w:rsidRDefault="00485530" w:rsidP="00485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Dílna OP a nářadí </w:t>
            </w:r>
          </w:p>
          <w:p w14:paraId="63A9D5D7" w14:textId="03F71DA0" w:rsidR="006B17EE" w:rsidRPr="003C7D8F" w:rsidRDefault="006B17EE" w:rsidP="00485530"/>
        </w:tc>
      </w:tr>
      <w:tr w:rsidR="006B17EE" w:rsidRPr="003C7D8F" w14:paraId="28AA0AC1" w14:textId="77777777" w:rsidTr="00396B0D">
        <w:trPr>
          <w:trHeight w:val="233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53D8" w14:textId="13E0F809" w:rsidR="006B17EE" w:rsidRPr="00943ABB" w:rsidRDefault="006B17EE" w:rsidP="00485530">
            <w:pPr>
              <w:rPr>
                <w:b/>
                <w:bCs/>
                <w:sz w:val="24"/>
                <w:szCs w:val="24"/>
              </w:rPr>
            </w:pPr>
            <w:r w:rsidRPr="00943ABB">
              <w:rPr>
                <w:b/>
                <w:bCs/>
                <w:sz w:val="24"/>
                <w:szCs w:val="24"/>
              </w:rPr>
              <w:t>Opakování</w:t>
            </w:r>
          </w:p>
          <w:p w14:paraId="72817437" w14:textId="38981E74" w:rsidR="006B17EE" w:rsidRPr="00EC5A63" w:rsidRDefault="006B17EE" w:rsidP="00485530">
            <w:pPr>
              <w:rPr>
                <w:rFonts w:eastAsiaTheme="majorEastAsia" w:cstheme="majorBidi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17F7FB3D" w:rsidR="006B17EE" w:rsidRPr="003C7D8F" w:rsidRDefault="00BF0345" w:rsidP="00485530">
            <w:r>
              <w:t>Červen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311B" w14:textId="1CC5F810" w:rsidR="006B17EE" w:rsidRPr="0013747C" w:rsidRDefault="00485530" w:rsidP="0013747C">
            <w:pPr>
              <w:jc w:val="center"/>
              <w:rPr>
                <w:b/>
                <w:bCs/>
              </w:rPr>
            </w:pPr>
            <w:r w:rsidRPr="0013747C">
              <w:rPr>
                <w:b/>
                <w:bCs/>
              </w:rPr>
              <w:t>14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63DDA4C" w:rsidR="006B17EE" w:rsidRPr="003C7D8F" w:rsidRDefault="006B17EE" w:rsidP="00485530"/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91FA" w14:textId="77777777" w:rsidR="00485530" w:rsidRPr="006B17EE" w:rsidRDefault="00485530" w:rsidP="00485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Dílna OP a nářadí </w:t>
            </w:r>
          </w:p>
          <w:p w14:paraId="422BE2D6" w14:textId="3DEC7CA3" w:rsidR="006B17EE" w:rsidRPr="003C7D8F" w:rsidRDefault="006B17EE" w:rsidP="00485530"/>
        </w:tc>
      </w:tr>
    </w:tbl>
    <w:p w14:paraId="497C1DB5" w14:textId="097AB928" w:rsidR="00C9415E" w:rsidRPr="003C7D8F" w:rsidRDefault="00664474" w:rsidP="00485530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Platnost od</w:t>
      </w:r>
      <w:r w:rsidRPr="003C7D8F">
        <w:rPr>
          <w:sz w:val="20"/>
          <w:szCs w:val="20"/>
        </w:rPr>
        <w:t xml:space="preserve">: </w:t>
      </w:r>
      <w:r w:rsidR="00D34815">
        <w:rPr>
          <w:sz w:val="20"/>
          <w:szCs w:val="20"/>
        </w:rPr>
        <w:t>1.9.2025</w:t>
      </w:r>
    </w:p>
    <w:p w14:paraId="398C86F1" w14:textId="558E9A50" w:rsidR="007278BC" w:rsidRPr="003C7D8F" w:rsidRDefault="007278BC" w:rsidP="00485530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Zpracoval</w:t>
      </w:r>
      <w:r w:rsidRPr="003C7D8F">
        <w:rPr>
          <w:sz w:val="20"/>
          <w:szCs w:val="20"/>
        </w:rPr>
        <w:t>:</w:t>
      </w:r>
      <w:r w:rsidR="00664474" w:rsidRPr="003C7D8F">
        <w:rPr>
          <w:sz w:val="20"/>
          <w:szCs w:val="20"/>
        </w:rPr>
        <w:t xml:space="preserve"> </w:t>
      </w:r>
      <w:r w:rsidR="00E54065">
        <w:rPr>
          <w:sz w:val="20"/>
          <w:szCs w:val="20"/>
        </w:rPr>
        <w:t xml:space="preserve">Jiří Měřička </w:t>
      </w:r>
    </w:p>
    <w:p w14:paraId="5F218B63" w14:textId="13F0995F" w:rsidR="007278BC" w:rsidRPr="003C7D8F" w:rsidRDefault="007278BC" w:rsidP="00485530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Schválil</w:t>
      </w:r>
      <w:r w:rsidRPr="003C7D8F">
        <w:rPr>
          <w:sz w:val="20"/>
          <w:szCs w:val="20"/>
        </w:rPr>
        <w:t xml:space="preserve">: </w:t>
      </w:r>
      <w:r w:rsidR="00D34815">
        <w:rPr>
          <w:sz w:val="20"/>
          <w:szCs w:val="20"/>
        </w:rPr>
        <w:t>Milan Vorel</w:t>
      </w:r>
    </w:p>
    <w:p w14:paraId="1CBA5C8F" w14:textId="3F57AF32" w:rsidR="005C7D66" w:rsidRPr="003C7D8F" w:rsidRDefault="00970AFF" w:rsidP="00485530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Kontrola</w:t>
      </w:r>
      <w:r w:rsidRPr="003C7D8F">
        <w:rPr>
          <w:sz w:val="20"/>
          <w:szCs w:val="20"/>
        </w:rPr>
        <w:t xml:space="preserve">: </w:t>
      </w:r>
      <w:r w:rsidR="00D34815">
        <w:rPr>
          <w:sz w:val="20"/>
          <w:szCs w:val="20"/>
        </w:rPr>
        <w:t>Jiří Čadek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42F9C" w14:textId="77777777" w:rsidR="00992FC4" w:rsidRDefault="00992FC4" w:rsidP="00F70B10">
      <w:pPr>
        <w:spacing w:after="0" w:line="240" w:lineRule="auto"/>
      </w:pPr>
      <w:r>
        <w:separator/>
      </w:r>
    </w:p>
  </w:endnote>
  <w:endnote w:type="continuationSeparator" w:id="0">
    <w:p w14:paraId="7C4CAB6D" w14:textId="77777777" w:rsidR="00992FC4" w:rsidRDefault="00992FC4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155FEF" w:rsidRDefault="00155FEF" w:rsidP="00F16EBC">
    <w:pPr>
      <w:pStyle w:val="Zpat"/>
    </w:pPr>
  </w:p>
  <w:p w14:paraId="1AB802E7" w14:textId="77777777" w:rsidR="00155FEF" w:rsidRDefault="00155F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155FEF" w:rsidRDefault="00155FEF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155FEF" w:rsidRDefault="00155FEF" w:rsidP="00F16EBC">
    <w:pPr>
      <w:pStyle w:val="Zpat"/>
    </w:pPr>
  </w:p>
  <w:p w14:paraId="214E0BFA" w14:textId="77777777" w:rsidR="00155FEF" w:rsidRDefault="00155FEF" w:rsidP="00F16EBC">
    <w:pPr>
      <w:pStyle w:val="Zpat"/>
    </w:pPr>
  </w:p>
  <w:p w14:paraId="5767C3C5" w14:textId="77777777" w:rsidR="00155FEF" w:rsidRDefault="00155F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155FEF" w:rsidRDefault="00155FEF" w:rsidP="00F16EBC">
    <w:pPr>
      <w:pStyle w:val="Zpat"/>
    </w:pPr>
  </w:p>
  <w:p w14:paraId="7A2EDB27" w14:textId="77777777" w:rsidR="00155FEF" w:rsidRDefault="00155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626F3" w14:textId="77777777" w:rsidR="00992FC4" w:rsidRDefault="00992FC4" w:rsidP="00F70B10">
      <w:pPr>
        <w:spacing w:after="0" w:line="240" w:lineRule="auto"/>
      </w:pPr>
      <w:r>
        <w:separator/>
      </w:r>
    </w:p>
  </w:footnote>
  <w:footnote w:type="continuationSeparator" w:id="0">
    <w:p w14:paraId="6FFBD345" w14:textId="77777777" w:rsidR="00992FC4" w:rsidRDefault="00992FC4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155FEF" w:rsidRDefault="00155FEF" w:rsidP="00F16EBC">
    <w:pPr>
      <w:pStyle w:val="Zhlav"/>
    </w:pPr>
  </w:p>
  <w:p w14:paraId="3A4E5164" w14:textId="77777777" w:rsidR="00155FEF" w:rsidRDefault="00155F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155FEF" w:rsidRDefault="00155FEF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7A88B2A5">
          <wp:simplePos x="0" y="0"/>
          <wp:positionH relativeFrom="column">
            <wp:posOffset>635</wp:posOffset>
          </wp:positionH>
          <wp:positionV relativeFrom="paragraph">
            <wp:posOffset>-161290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155FEF" w:rsidRDefault="00155F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155FEF" w:rsidRDefault="00155FEF" w:rsidP="00F16EBC">
    <w:pPr>
      <w:pStyle w:val="Zhlav"/>
    </w:pPr>
  </w:p>
  <w:p w14:paraId="7EAAA730" w14:textId="77777777" w:rsidR="00155FEF" w:rsidRDefault="00155F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3BD"/>
    <w:multiLevelType w:val="multilevel"/>
    <w:tmpl w:val="D7683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0D7905"/>
    <w:multiLevelType w:val="hybridMultilevel"/>
    <w:tmpl w:val="AA503E52"/>
    <w:lvl w:ilvl="0" w:tplc="1DFCC79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4CBB"/>
    <w:multiLevelType w:val="multilevel"/>
    <w:tmpl w:val="D8281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991531"/>
    <w:multiLevelType w:val="multilevel"/>
    <w:tmpl w:val="9FBA375A"/>
    <w:lvl w:ilvl="0">
      <w:start w:val="7"/>
      <w:numFmt w:val="decimal"/>
      <w:pStyle w:val="Odstavecsesezname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0E22C52"/>
    <w:multiLevelType w:val="multilevel"/>
    <w:tmpl w:val="52781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241B26"/>
    <w:multiLevelType w:val="multilevel"/>
    <w:tmpl w:val="5BC4D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535507A"/>
    <w:multiLevelType w:val="hybridMultilevel"/>
    <w:tmpl w:val="25BCE9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4F399A"/>
    <w:multiLevelType w:val="hybridMultilevel"/>
    <w:tmpl w:val="00AAB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A497D"/>
    <w:multiLevelType w:val="multilevel"/>
    <w:tmpl w:val="5ED2FEA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3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05582"/>
    <w:rsid w:val="0003123B"/>
    <w:rsid w:val="00087EC2"/>
    <w:rsid w:val="00097751"/>
    <w:rsid w:val="000A2D3A"/>
    <w:rsid w:val="000B47A2"/>
    <w:rsid w:val="000C4706"/>
    <w:rsid w:val="000F0FC3"/>
    <w:rsid w:val="001155BB"/>
    <w:rsid w:val="00122CF6"/>
    <w:rsid w:val="00132278"/>
    <w:rsid w:val="0013747C"/>
    <w:rsid w:val="00143C1D"/>
    <w:rsid w:val="00155FEF"/>
    <w:rsid w:val="001A503E"/>
    <w:rsid w:val="001B55FC"/>
    <w:rsid w:val="001D4D71"/>
    <w:rsid w:val="001E221C"/>
    <w:rsid w:val="001E2B24"/>
    <w:rsid w:val="001F3302"/>
    <w:rsid w:val="0020264A"/>
    <w:rsid w:val="0023160B"/>
    <w:rsid w:val="0025467F"/>
    <w:rsid w:val="002820DA"/>
    <w:rsid w:val="002B1A89"/>
    <w:rsid w:val="002E3362"/>
    <w:rsid w:val="002F0802"/>
    <w:rsid w:val="00305D50"/>
    <w:rsid w:val="003204B3"/>
    <w:rsid w:val="003248F0"/>
    <w:rsid w:val="00324AF7"/>
    <w:rsid w:val="00324AF9"/>
    <w:rsid w:val="00343EBC"/>
    <w:rsid w:val="00344546"/>
    <w:rsid w:val="00396B0D"/>
    <w:rsid w:val="003C7D8F"/>
    <w:rsid w:val="00415226"/>
    <w:rsid w:val="00417675"/>
    <w:rsid w:val="00434DC9"/>
    <w:rsid w:val="004518DB"/>
    <w:rsid w:val="00453C88"/>
    <w:rsid w:val="0045661E"/>
    <w:rsid w:val="00485530"/>
    <w:rsid w:val="00492A8D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5532F"/>
    <w:rsid w:val="00664474"/>
    <w:rsid w:val="006B17EE"/>
    <w:rsid w:val="006D0D6A"/>
    <w:rsid w:val="006E07CF"/>
    <w:rsid w:val="006E0C52"/>
    <w:rsid w:val="00722ADC"/>
    <w:rsid w:val="007278BC"/>
    <w:rsid w:val="00762F95"/>
    <w:rsid w:val="00795945"/>
    <w:rsid w:val="007A76F8"/>
    <w:rsid w:val="007E6858"/>
    <w:rsid w:val="007E689E"/>
    <w:rsid w:val="00804E59"/>
    <w:rsid w:val="00805D95"/>
    <w:rsid w:val="00825F31"/>
    <w:rsid w:val="008266D9"/>
    <w:rsid w:val="00861B88"/>
    <w:rsid w:val="0090557B"/>
    <w:rsid w:val="00914938"/>
    <w:rsid w:val="0093690D"/>
    <w:rsid w:val="00943ABB"/>
    <w:rsid w:val="00943ECB"/>
    <w:rsid w:val="00946058"/>
    <w:rsid w:val="00970AFF"/>
    <w:rsid w:val="00992FC4"/>
    <w:rsid w:val="009B3AFB"/>
    <w:rsid w:val="009C3B99"/>
    <w:rsid w:val="00A173E5"/>
    <w:rsid w:val="00A759E5"/>
    <w:rsid w:val="00AF647F"/>
    <w:rsid w:val="00B17B1F"/>
    <w:rsid w:val="00B95C1B"/>
    <w:rsid w:val="00BB1FB1"/>
    <w:rsid w:val="00BB7F92"/>
    <w:rsid w:val="00BF0345"/>
    <w:rsid w:val="00C0592A"/>
    <w:rsid w:val="00C21BD0"/>
    <w:rsid w:val="00C67BC8"/>
    <w:rsid w:val="00C70BC2"/>
    <w:rsid w:val="00C85A88"/>
    <w:rsid w:val="00C874B4"/>
    <w:rsid w:val="00C9415E"/>
    <w:rsid w:val="00CE4B92"/>
    <w:rsid w:val="00D04CD5"/>
    <w:rsid w:val="00D34815"/>
    <w:rsid w:val="00D37028"/>
    <w:rsid w:val="00D377C4"/>
    <w:rsid w:val="00D57DDE"/>
    <w:rsid w:val="00D6780B"/>
    <w:rsid w:val="00E07D32"/>
    <w:rsid w:val="00E12884"/>
    <w:rsid w:val="00E54065"/>
    <w:rsid w:val="00E63C30"/>
    <w:rsid w:val="00EC5A63"/>
    <w:rsid w:val="00EE1B24"/>
    <w:rsid w:val="00EF1F7C"/>
    <w:rsid w:val="00F0390F"/>
    <w:rsid w:val="00F16EBC"/>
    <w:rsid w:val="00F5070E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6B17EE"/>
    <w:pPr>
      <w:framePr w:hSpace="142" w:wrap="around" w:vAnchor="text" w:hAnchor="margin" w:y="1135"/>
      <w:spacing w:after="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6B17EE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1"/>
    <w:qFormat/>
    <w:rsid w:val="00324AF9"/>
    <w:pPr>
      <w:framePr w:hSpace="142" w:wrap="around" w:vAnchor="text" w:hAnchor="margin" w:y="1135"/>
      <w:widowControl w:val="0"/>
      <w:numPr>
        <w:numId w:val="12"/>
      </w:numPr>
      <w:autoSpaceDE w:val="0"/>
      <w:autoSpaceDN w:val="0"/>
      <w:spacing w:after="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6B17EE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customStyle="1" w:styleId="normaltextrun">
    <w:name w:val="normaltextrun"/>
    <w:basedOn w:val="Standardnpsmoodstavce"/>
    <w:rsid w:val="00762F95"/>
  </w:style>
  <w:style w:type="paragraph" w:customStyle="1" w:styleId="paragraph">
    <w:name w:val="paragraph"/>
    <w:basedOn w:val="Normln"/>
    <w:rsid w:val="0076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762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QYJ6VK6WDPCP-2026886553-454688</_dlc_DocId>
    <_dlc_DocIdUrl xmlns="9d0ca0cf-2a35-4d1a-8451-71dcfb90f667">
      <Url>https://skolahostivar.sharepoint.com/sites/data/_layouts/15/DocIdRedir.aspx?ID=QYJ6VK6WDPCP-2026886553-454688</Url>
      <Description>QYJ6VK6WDPCP-2026886553-454688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968F6D-39D0-4981-B4E7-011149E42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pavel.hampacher@skolahostivar.cz</dc:creator>
  <cp:lastModifiedBy>Jiří Čadek</cp:lastModifiedBy>
  <cp:revision>12</cp:revision>
  <dcterms:created xsi:type="dcterms:W3CDTF">2025-10-22T08:27:00Z</dcterms:created>
  <dcterms:modified xsi:type="dcterms:W3CDTF">2025-12-01T17:07:00Z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ba014064-7bf0-4243-94dd-a0cd3875fbab</vt:lpwstr>
  </property>
  <property fmtid="{D5CDD505-2E9C-101B-9397-08002B2CF9AE}" pid="5" name="MediaServiceImageTags">
    <vt:lpwstr/>
  </property>
</Properties>
</file>