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1DAA7" w14:textId="5ED0896B" w:rsidR="00F76C44" w:rsidRDefault="00F76C44" w:rsidP="00BC5676">
      <w:pPr>
        <w:rPr>
          <w:b/>
        </w:rPr>
      </w:pPr>
    </w:p>
    <w:tbl>
      <w:tblPr>
        <w:tblpPr w:leftFromText="141" w:rightFromText="141" w:vertAnchor="text" w:tblpY="1"/>
        <w:tblOverlap w:val="never"/>
        <w:tblW w:w="0" w:type="auto"/>
        <w:tblLook w:val="0420" w:firstRow="1" w:lastRow="0" w:firstColumn="0" w:lastColumn="0" w:noHBand="0" w:noVBand="1"/>
      </w:tblPr>
      <w:tblGrid>
        <w:gridCol w:w="9114"/>
      </w:tblGrid>
      <w:tr w:rsidR="007657A6" w:rsidRPr="00446B4F" w14:paraId="30B27721" w14:textId="77777777" w:rsidTr="00B447F4">
        <w:tc>
          <w:tcPr>
            <w:tcW w:w="9062" w:type="dxa"/>
            <w:shd w:val="clear" w:color="auto" w:fill="auto"/>
            <w:hideMark/>
          </w:tcPr>
          <w:p w14:paraId="4A5A4232" w14:textId="77777777" w:rsidR="007657A6" w:rsidRPr="009B5F86" w:rsidRDefault="007657A6" w:rsidP="00BB1297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Mechanik-opravář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5F86">
              <w:rPr>
                <w:b/>
                <w:bCs/>
                <w:sz w:val="28"/>
                <w:szCs w:val="28"/>
              </w:rPr>
              <w:t>motorových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B5F86">
              <w:rPr>
                <w:b/>
                <w:bCs/>
                <w:sz w:val="28"/>
                <w:szCs w:val="28"/>
              </w:rPr>
              <w:t>vozidel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23-68-H/01</w:t>
            </w:r>
          </w:p>
          <w:p w14:paraId="03AA530E" w14:textId="77777777" w:rsidR="007657A6" w:rsidRPr="009B5F86" w:rsidRDefault="007657A6" w:rsidP="00BB1297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Karosář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23-55-H/02</w:t>
            </w:r>
          </w:p>
          <w:p w14:paraId="0E99CA68" w14:textId="77777777" w:rsidR="007657A6" w:rsidRDefault="007657A6" w:rsidP="00BB1297">
            <w:pPr>
              <w:spacing w:after="0"/>
              <w:rPr>
                <w:b/>
                <w:bCs/>
                <w:sz w:val="28"/>
                <w:szCs w:val="28"/>
              </w:rPr>
            </w:pPr>
            <w:proofErr w:type="spellStart"/>
            <w:r w:rsidRPr="009B5F86">
              <w:rPr>
                <w:b/>
                <w:bCs/>
                <w:sz w:val="28"/>
                <w:szCs w:val="28"/>
              </w:rPr>
              <w:t>Autolakýrník</w:t>
            </w:r>
            <w:proofErr w:type="spellEnd"/>
            <w:r w:rsidRPr="009B5F86">
              <w:rPr>
                <w:b/>
                <w:bCs/>
                <w:sz w:val="28"/>
                <w:szCs w:val="28"/>
              </w:rPr>
              <w:t xml:space="preserve"> – 23-61-H/01</w:t>
            </w:r>
          </w:p>
          <w:p w14:paraId="3841003A" w14:textId="77777777" w:rsidR="00BB1297" w:rsidRPr="00446B4F" w:rsidRDefault="00BB1297" w:rsidP="00BB1297">
            <w:pPr>
              <w:spacing w:after="0"/>
              <w:rPr>
                <w:b/>
                <w:bCs/>
                <w:sz w:val="28"/>
                <w:szCs w:val="28"/>
              </w:rPr>
            </w:pPr>
          </w:p>
        </w:tc>
      </w:tr>
      <w:tr w:rsidR="007657A6" w:rsidRPr="003E554D" w14:paraId="50B093F4" w14:textId="77777777" w:rsidTr="00B447F4">
        <w:trPr>
          <w:trHeight w:val="554"/>
        </w:trPr>
        <w:tc>
          <w:tcPr>
            <w:tcW w:w="9062" w:type="dxa"/>
            <w:shd w:val="clear" w:color="auto" w:fill="auto"/>
            <w:hideMark/>
          </w:tcPr>
          <w:tbl>
            <w:tblPr>
              <w:tblW w:w="8898" w:type="dxa"/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7657A6" w:rsidRPr="003E554D" w14:paraId="0BBD5C82" w14:textId="77777777" w:rsidTr="00B447F4">
              <w:trPr>
                <w:trHeight w:val="283"/>
              </w:trPr>
              <w:tc>
                <w:tcPr>
                  <w:tcW w:w="2945" w:type="dxa"/>
                  <w:shd w:val="clear" w:color="auto" w:fill="auto"/>
                  <w:hideMark/>
                </w:tcPr>
                <w:p w14:paraId="49910075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color w:val="FF0000"/>
                      <w:sz w:val="24"/>
                      <w:szCs w:val="24"/>
                      <w:lang w:val="cs-CZ"/>
                    </w:rPr>
                  </w:pPr>
                  <w:r w:rsidRPr="00ED01CB">
                    <w:rPr>
                      <w:rFonts w:ascii="Franklin Gothic Book" w:hAnsi="Franklin Gothic Book"/>
                      <w:b w:val="0"/>
                      <w:bCs w:val="0"/>
                      <w:color w:val="000000" w:themeColor="text1"/>
                      <w:sz w:val="24"/>
                      <w:szCs w:val="24"/>
                      <w:lang w:val="cs-CZ"/>
                    </w:rPr>
                    <w:t>Časově tematický plán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5ACB6FAE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Předmět: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4988449F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color w:val="FF0000"/>
                      <w:sz w:val="24"/>
                      <w:szCs w:val="24"/>
                      <w:lang w:val="cs-CZ"/>
                    </w:rPr>
                  </w:pPr>
                  <w:r w:rsidRPr="00ED01CB">
                    <w:rPr>
                      <w:rFonts w:ascii="Franklin Gothic Book" w:hAnsi="Franklin Gothic Book"/>
                      <w:color w:val="000000" w:themeColor="text1"/>
                      <w:sz w:val="24"/>
                      <w:szCs w:val="24"/>
                      <w:lang w:val="cs-CZ"/>
                    </w:rPr>
                    <w:t>Anglický jazyk</w:t>
                  </w:r>
                </w:p>
              </w:tc>
            </w:tr>
            <w:tr w:rsidR="007657A6" w:rsidRPr="003E554D" w14:paraId="15BF9E35" w14:textId="77777777" w:rsidTr="00B447F4">
              <w:tc>
                <w:tcPr>
                  <w:tcW w:w="2945" w:type="dxa"/>
                  <w:shd w:val="clear" w:color="auto" w:fill="auto"/>
                  <w:hideMark/>
                </w:tcPr>
                <w:p w14:paraId="7A92AB68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Ročník: 2. ročník</w:t>
                  </w:r>
                </w:p>
              </w:tc>
              <w:tc>
                <w:tcPr>
                  <w:tcW w:w="1531" w:type="dxa"/>
                  <w:shd w:val="clear" w:color="auto" w:fill="auto"/>
                  <w:hideMark/>
                </w:tcPr>
                <w:p w14:paraId="67C6C038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Počet hodin:</w:t>
                  </w: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4EC925E5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Celkem –</w:t>
                  </w:r>
                  <w:r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64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</w:t>
                  </w:r>
                </w:p>
              </w:tc>
            </w:tr>
            <w:tr w:rsidR="007657A6" w:rsidRPr="003E554D" w14:paraId="7EC80EBE" w14:textId="77777777" w:rsidTr="00B447F4">
              <w:tc>
                <w:tcPr>
                  <w:tcW w:w="2945" w:type="dxa"/>
                  <w:shd w:val="clear" w:color="auto" w:fill="auto"/>
                </w:tcPr>
                <w:p w14:paraId="73250CD3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1531" w:type="dxa"/>
                  <w:shd w:val="clear" w:color="auto" w:fill="auto"/>
                </w:tcPr>
                <w:p w14:paraId="6F69F5FB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sz w:val="24"/>
                      <w:szCs w:val="24"/>
                      <w:lang w:val="cs-CZ"/>
                    </w:rPr>
                  </w:pPr>
                </w:p>
              </w:tc>
              <w:tc>
                <w:tcPr>
                  <w:tcW w:w="4422" w:type="dxa"/>
                  <w:shd w:val="clear" w:color="auto" w:fill="auto"/>
                  <w:hideMark/>
                </w:tcPr>
                <w:p w14:paraId="4F0E9DC9" w14:textId="77777777" w:rsidR="007657A6" w:rsidRPr="003E554D" w:rsidRDefault="007657A6" w:rsidP="00BB1297">
                  <w:pPr>
                    <w:pStyle w:val="Nadpis1"/>
                    <w:framePr w:hSpace="141" w:wrap="around" w:vAnchor="text" w:hAnchor="text" w:y="1"/>
                    <w:spacing w:before="0" w:after="0"/>
                    <w:suppressOverlap/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</w:pP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Týdně – </w:t>
                  </w:r>
                  <w:r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>2</w:t>
                  </w:r>
                  <w:r w:rsidRPr="003E554D">
                    <w:rPr>
                      <w:rFonts w:ascii="Franklin Gothic Book" w:hAnsi="Franklin Gothic Book"/>
                      <w:b w:val="0"/>
                      <w:bCs w:val="0"/>
                      <w:sz w:val="24"/>
                      <w:szCs w:val="24"/>
                      <w:lang w:val="cs-CZ"/>
                    </w:rPr>
                    <w:t xml:space="preserve"> hodiny</w:t>
                  </w:r>
                </w:p>
              </w:tc>
            </w:tr>
          </w:tbl>
          <w:p w14:paraId="5BEA9059" w14:textId="77777777" w:rsidR="007657A6" w:rsidRPr="003E554D" w:rsidRDefault="007657A6" w:rsidP="00BB1297">
            <w:pPr>
              <w:pStyle w:val="Nadpis1"/>
              <w:spacing w:before="0" w:after="0"/>
              <w:rPr>
                <w:rFonts w:ascii="Franklin Gothic Book" w:hAnsi="Franklin Gothic Book"/>
                <w:sz w:val="24"/>
                <w:szCs w:val="24"/>
                <w:lang w:val="cs-CZ"/>
              </w:rPr>
            </w:pPr>
          </w:p>
        </w:tc>
      </w:tr>
    </w:tbl>
    <w:p w14:paraId="709214F9" w14:textId="364D30EA" w:rsidR="00BC5676" w:rsidRPr="000869C0" w:rsidRDefault="00BC5676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2"/>
        <w:gridCol w:w="5670"/>
        <w:gridCol w:w="1544"/>
      </w:tblGrid>
      <w:tr w:rsidR="00982E1B" w:rsidRPr="000869C0" w14:paraId="722E1182" w14:textId="77777777" w:rsidTr="003E6EF9">
        <w:trPr>
          <w:trHeight w:val="268"/>
        </w:trPr>
        <w:tc>
          <w:tcPr>
            <w:tcW w:w="2235" w:type="dxa"/>
            <w:vMerge w:val="restart"/>
            <w:tcBorders>
              <w:right w:val="single" w:sz="2" w:space="0" w:color="000000" w:themeColor="text1"/>
            </w:tcBorders>
          </w:tcPr>
          <w:p w14:paraId="2F3B87A0" w14:textId="77777777" w:rsidR="00982E1B" w:rsidRPr="000869C0" w:rsidRDefault="00982E1B">
            <w:proofErr w:type="spellStart"/>
            <w:r w:rsidRPr="000869C0">
              <w:t>Září</w:t>
            </w:r>
            <w:proofErr w:type="spellEnd"/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CEBFA6" w14:textId="24CCAFE5" w:rsidR="00E70A74" w:rsidRPr="000869C0" w:rsidRDefault="2A3319F5" w:rsidP="00181DF2">
            <w:r w:rsidRPr="31AE7B81">
              <w:rPr>
                <w:b/>
                <w:bCs/>
              </w:rPr>
              <w:t>Topic talk</w:t>
            </w:r>
            <w:r w:rsidR="003E6EF9">
              <w:rPr>
                <w:b/>
                <w:bCs/>
              </w:rPr>
              <w:t xml:space="preserve">: </w:t>
            </w:r>
            <w:r w:rsidR="003E6EF9">
              <w:rPr>
                <w:bCs/>
              </w:rPr>
              <w:t>Description of uses</w:t>
            </w:r>
            <w:r w:rsidR="00B25249">
              <w:t xml:space="preserve"> or function</w:t>
            </w:r>
            <w:r w:rsidR="003E6EF9">
              <w:t>s</w:t>
            </w:r>
            <w:r w:rsidR="00EE47F3">
              <w:t xml:space="preserve"> – appearances (shapes, frames)</w:t>
            </w:r>
          </w:p>
        </w:tc>
        <w:tc>
          <w:tcPr>
            <w:tcW w:w="1576" w:type="dxa"/>
            <w:vMerge w:val="restart"/>
          </w:tcPr>
          <w:p w14:paraId="2B9AF176" w14:textId="45440FB9" w:rsidR="00982E1B" w:rsidRPr="000869C0" w:rsidRDefault="00C06AE6">
            <w:r>
              <w:t>6</w:t>
            </w:r>
            <w:r w:rsidR="00982E1B" w:rsidRPr="000869C0">
              <w:t xml:space="preserve"> hod</w:t>
            </w:r>
          </w:p>
        </w:tc>
      </w:tr>
      <w:tr w:rsidR="003E6EF9" w:rsidRPr="003E6EF9" w14:paraId="15B33389" w14:textId="77777777" w:rsidTr="31AE7B81">
        <w:tc>
          <w:tcPr>
            <w:tcW w:w="2235" w:type="dxa"/>
            <w:vMerge/>
          </w:tcPr>
          <w:p w14:paraId="14451D90" w14:textId="77777777" w:rsidR="003E6EF9" w:rsidRPr="000869C0" w:rsidRDefault="003E6EF9"/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A8BE133" w14:textId="676FD29F" w:rsidR="003E6EF9" w:rsidRPr="003E6EF9" w:rsidRDefault="003E6EF9" w:rsidP="0048532C">
            <w:pPr>
              <w:rPr>
                <w:bCs/>
              </w:rPr>
            </w:pPr>
            <w:r w:rsidRPr="003E6EF9">
              <w:rPr>
                <w:b/>
                <w:bCs/>
              </w:rPr>
              <w:t xml:space="preserve">Reading: </w:t>
            </w:r>
            <w:r w:rsidRPr="003E6EF9">
              <w:rPr>
                <w:bCs/>
              </w:rPr>
              <w:t>Description of functions of objects</w:t>
            </w:r>
          </w:p>
        </w:tc>
        <w:tc>
          <w:tcPr>
            <w:tcW w:w="1576" w:type="dxa"/>
            <w:vMerge/>
          </w:tcPr>
          <w:p w14:paraId="234B2ABC" w14:textId="77777777" w:rsidR="003E6EF9" w:rsidRPr="003E6EF9" w:rsidRDefault="003E6EF9"/>
        </w:tc>
      </w:tr>
      <w:tr w:rsidR="003E6EF9" w:rsidRPr="003E6EF9" w14:paraId="65EBD22C" w14:textId="77777777" w:rsidTr="31AE7B81">
        <w:tc>
          <w:tcPr>
            <w:tcW w:w="2235" w:type="dxa"/>
            <w:vMerge/>
          </w:tcPr>
          <w:p w14:paraId="56B82D77" w14:textId="77777777" w:rsidR="003E6EF9" w:rsidRPr="000869C0" w:rsidRDefault="003E6EF9"/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B51D32" w14:textId="5E95559E" w:rsidR="003E6EF9" w:rsidRPr="003E6EF9" w:rsidRDefault="003E6EF9" w:rsidP="0048532C">
            <w:pPr>
              <w:rPr>
                <w:bCs/>
                <w:lang w:val="de-DE"/>
              </w:rPr>
            </w:pPr>
            <w:r>
              <w:rPr>
                <w:b/>
                <w:bCs/>
                <w:lang w:val="de-DE"/>
              </w:rPr>
              <w:t xml:space="preserve">Listening: </w:t>
            </w:r>
            <w:r>
              <w:rPr>
                <w:bCs/>
                <w:lang w:val="de-DE"/>
              </w:rPr>
              <w:t xml:space="preserve">Talking </w:t>
            </w:r>
            <w:proofErr w:type="spellStart"/>
            <w:r>
              <w:rPr>
                <w:bCs/>
                <w:lang w:val="de-DE"/>
              </w:rPr>
              <w:t>about</w:t>
            </w:r>
            <w:proofErr w:type="spellEnd"/>
            <w:r>
              <w:rPr>
                <w:bCs/>
                <w:lang w:val="de-DE"/>
              </w:rPr>
              <w:t xml:space="preserve"> </w:t>
            </w:r>
            <w:proofErr w:type="spellStart"/>
            <w:r>
              <w:rPr>
                <w:bCs/>
                <w:lang w:val="de-DE"/>
              </w:rPr>
              <w:t>inventions</w:t>
            </w:r>
            <w:proofErr w:type="spellEnd"/>
          </w:p>
        </w:tc>
        <w:tc>
          <w:tcPr>
            <w:tcW w:w="1576" w:type="dxa"/>
            <w:vMerge/>
          </w:tcPr>
          <w:p w14:paraId="292E07BE" w14:textId="77777777" w:rsidR="003E6EF9" w:rsidRPr="003E6EF9" w:rsidRDefault="003E6EF9">
            <w:pPr>
              <w:rPr>
                <w:lang w:val="de-DE"/>
              </w:rPr>
            </w:pPr>
          </w:p>
        </w:tc>
      </w:tr>
      <w:tr w:rsidR="00982E1B" w:rsidRPr="003E6EF9" w14:paraId="55307174" w14:textId="77777777" w:rsidTr="31AE7B81">
        <w:tc>
          <w:tcPr>
            <w:tcW w:w="2235" w:type="dxa"/>
            <w:vMerge/>
          </w:tcPr>
          <w:p w14:paraId="6C6299AA" w14:textId="77777777" w:rsidR="00982E1B" w:rsidRPr="000869C0" w:rsidRDefault="00982E1B"/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DAE0F43" w14:textId="0794B204" w:rsidR="007475FF" w:rsidRPr="003E6EF9" w:rsidRDefault="2A3319F5" w:rsidP="00EE47F3">
            <w:pPr>
              <w:rPr>
                <w:lang w:val="de-DE"/>
              </w:rPr>
            </w:pPr>
            <w:r w:rsidRPr="003E6EF9">
              <w:rPr>
                <w:b/>
                <w:bCs/>
                <w:lang w:val="de-DE"/>
              </w:rPr>
              <w:t>Grammar</w:t>
            </w:r>
            <w:r w:rsidR="00EE47F3">
              <w:rPr>
                <w:b/>
                <w:bCs/>
                <w:lang w:val="de-DE"/>
              </w:rPr>
              <w:t xml:space="preserve">: </w:t>
            </w:r>
            <w:r w:rsidR="00D84C55" w:rsidRPr="003E6EF9">
              <w:rPr>
                <w:lang w:val="de-DE"/>
              </w:rPr>
              <w:t>Verb</w:t>
            </w:r>
            <w:r w:rsidR="00EE47F3">
              <w:rPr>
                <w:lang w:val="de-DE"/>
              </w:rPr>
              <w:t xml:space="preserve"> + </w:t>
            </w:r>
            <w:proofErr w:type="spellStart"/>
            <w:r w:rsidR="00EE47F3">
              <w:rPr>
                <w:lang w:val="de-DE"/>
              </w:rPr>
              <w:t>gerund</w:t>
            </w:r>
            <w:proofErr w:type="spellEnd"/>
            <w:r w:rsidR="00EE47F3">
              <w:rPr>
                <w:lang w:val="de-DE"/>
              </w:rPr>
              <w:t xml:space="preserve"> </w:t>
            </w:r>
            <w:proofErr w:type="spellStart"/>
            <w:r w:rsidR="00EE47F3">
              <w:rPr>
                <w:lang w:val="de-DE"/>
              </w:rPr>
              <w:t>or</w:t>
            </w:r>
            <w:proofErr w:type="spellEnd"/>
            <w:r w:rsidR="00EE47F3">
              <w:rPr>
                <w:lang w:val="de-DE"/>
              </w:rPr>
              <w:t xml:space="preserve"> </w:t>
            </w:r>
            <w:proofErr w:type="spellStart"/>
            <w:r w:rsidR="00EE47F3">
              <w:rPr>
                <w:lang w:val="de-DE"/>
              </w:rPr>
              <w:t>infinitive</w:t>
            </w:r>
            <w:proofErr w:type="spellEnd"/>
          </w:p>
        </w:tc>
        <w:tc>
          <w:tcPr>
            <w:tcW w:w="1576" w:type="dxa"/>
            <w:vMerge/>
          </w:tcPr>
          <w:p w14:paraId="398C4499" w14:textId="77777777" w:rsidR="00982E1B" w:rsidRPr="003E6EF9" w:rsidRDefault="00982E1B">
            <w:pPr>
              <w:rPr>
                <w:lang w:val="de-DE"/>
              </w:rPr>
            </w:pPr>
          </w:p>
        </w:tc>
      </w:tr>
      <w:tr w:rsidR="00982E1B" w:rsidRPr="000869C0" w14:paraId="499A83F4" w14:textId="77777777" w:rsidTr="31AE7B81">
        <w:tc>
          <w:tcPr>
            <w:tcW w:w="2235" w:type="dxa"/>
            <w:vMerge/>
          </w:tcPr>
          <w:p w14:paraId="082BA562" w14:textId="77777777" w:rsidR="00982E1B" w:rsidRPr="003E6EF9" w:rsidRDefault="00982E1B">
            <w:pPr>
              <w:rPr>
                <w:lang w:val="de-DE"/>
              </w:rPr>
            </w:pPr>
          </w:p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D744B04" w14:textId="1737646D" w:rsidR="00982E1B" w:rsidRPr="000869C0" w:rsidRDefault="00982E1B" w:rsidP="000869C0">
            <w:r w:rsidRPr="000869C0">
              <w:rPr>
                <w:b/>
              </w:rPr>
              <w:t>Writing</w:t>
            </w:r>
            <w:r w:rsidR="00EE47F3">
              <w:rPr>
                <w:b/>
              </w:rPr>
              <w:t>:</w:t>
            </w:r>
            <w:r w:rsidR="00363EA6">
              <w:t xml:space="preserve"> </w:t>
            </w:r>
            <w:r w:rsidR="00AB12E0">
              <w:t>Describ</w:t>
            </w:r>
            <w:r w:rsidR="00EE47F3">
              <w:t>ing</w:t>
            </w:r>
            <w:r w:rsidR="00AB12E0">
              <w:t xml:space="preserve"> a building</w:t>
            </w:r>
          </w:p>
        </w:tc>
        <w:tc>
          <w:tcPr>
            <w:tcW w:w="1576" w:type="dxa"/>
            <w:vMerge/>
          </w:tcPr>
          <w:p w14:paraId="416E9016" w14:textId="77777777" w:rsidR="00982E1B" w:rsidRPr="000869C0" w:rsidRDefault="00982E1B"/>
        </w:tc>
      </w:tr>
      <w:tr w:rsidR="00982E1B" w:rsidRPr="000869C0" w14:paraId="19BFA1B3" w14:textId="77777777" w:rsidTr="31AE7B81">
        <w:tc>
          <w:tcPr>
            <w:tcW w:w="2235" w:type="dxa"/>
            <w:vMerge/>
          </w:tcPr>
          <w:p w14:paraId="47C515A3" w14:textId="77777777" w:rsidR="00982E1B" w:rsidRPr="000869C0" w:rsidRDefault="00982E1B"/>
        </w:tc>
        <w:tc>
          <w:tcPr>
            <w:tcW w:w="5811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EDBDA90" w14:textId="78AA9A3B" w:rsidR="00982E1B" w:rsidRPr="000869C0" w:rsidRDefault="00982E1B">
            <w:r w:rsidRPr="000869C0">
              <w:rPr>
                <w:b/>
              </w:rPr>
              <w:t>Speaking</w:t>
            </w:r>
            <w:r w:rsidR="00EE47F3">
              <w:rPr>
                <w:b/>
              </w:rPr>
              <w:t>:</w:t>
            </w:r>
            <w:r w:rsidR="00543BD2">
              <w:t xml:space="preserve"> </w:t>
            </w:r>
            <w:r w:rsidR="008E769F">
              <w:t>What does it look like?</w:t>
            </w:r>
          </w:p>
        </w:tc>
        <w:tc>
          <w:tcPr>
            <w:tcW w:w="1576" w:type="dxa"/>
            <w:vMerge/>
          </w:tcPr>
          <w:p w14:paraId="035CCA0A" w14:textId="77777777" w:rsidR="00982E1B" w:rsidRPr="000869C0" w:rsidRDefault="00982E1B"/>
        </w:tc>
      </w:tr>
    </w:tbl>
    <w:p w14:paraId="5D5D7835" w14:textId="77777777" w:rsidR="00B47C6B" w:rsidRPr="000869C0" w:rsidRDefault="00B47C6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3"/>
        <w:gridCol w:w="5670"/>
        <w:gridCol w:w="1543"/>
      </w:tblGrid>
      <w:tr w:rsidR="00543BD2" w:rsidRPr="000869C0" w14:paraId="02A4F339" w14:textId="77777777" w:rsidTr="00206921">
        <w:tc>
          <w:tcPr>
            <w:tcW w:w="2235" w:type="dxa"/>
            <w:vMerge w:val="restart"/>
          </w:tcPr>
          <w:p w14:paraId="65D971ED" w14:textId="77777777" w:rsidR="00543BD2" w:rsidRPr="000869C0" w:rsidRDefault="00543BD2" w:rsidP="00206921">
            <w:r w:rsidRPr="000869C0">
              <w:t>Říjen</w:t>
            </w:r>
          </w:p>
        </w:tc>
        <w:tc>
          <w:tcPr>
            <w:tcW w:w="5811" w:type="dxa"/>
          </w:tcPr>
          <w:p w14:paraId="61F487C8" w14:textId="4C3762C4" w:rsidR="00CD0DD5" w:rsidRPr="000869C0" w:rsidRDefault="00543BD2" w:rsidP="00EE47F3">
            <w:r w:rsidRPr="000869C0">
              <w:rPr>
                <w:b/>
              </w:rPr>
              <w:t>Topic talk</w:t>
            </w:r>
            <w:r w:rsidR="00EE47F3">
              <w:rPr>
                <w:b/>
              </w:rPr>
              <w:t xml:space="preserve">: </w:t>
            </w:r>
            <w:r w:rsidR="00424831">
              <w:t xml:space="preserve"> </w:t>
            </w:r>
            <w:r w:rsidR="00EE47F3">
              <w:t>People – Appearance, relationships; family</w:t>
            </w:r>
            <w:r w:rsidR="001D4CCC">
              <w:t>, events</w:t>
            </w:r>
            <w:r w:rsidR="00EE47F3">
              <w:t xml:space="preserve"> – devices</w:t>
            </w:r>
          </w:p>
        </w:tc>
        <w:tc>
          <w:tcPr>
            <w:tcW w:w="1576" w:type="dxa"/>
            <w:vMerge w:val="restart"/>
          </w:tcPr>
          <w:p w14:paraId="7D09F911" w14:textId="4391674E" w:rsidR="00543BD2" w:rsidRPr="000869C0" w:rsidRDefault="00941DAF" w:rsidP="00206921">
            <w:r>
              <w:t>8</w:t>
            </w:r>
            <w:r w:rsidR="00543BD2" w:rsidRPr="000869C0">
              <w:t xml:space="preserve"> hod</w:t>
            </w:r>
          </w:p>
        </w:tc>
      </w:tr>
      <w:tr w:rsidR="00EE47F3" w:rsidRPr="000869C0" w14:paraId="71E552BA" w14:textId="77777777" w:rsidTr="00206921">
        <w:tc>
          <w:tcPr>
            <w:tcW w:w="2235" w:type="dxa"/>
            <w:vMerge/>
          </w:tcPr>
          <w:p w14:paraId="58A319BD" w14:textId="77777777" w:rsidR="00EE47F3" w:rsidRPr="000869C0" w:rsidRDefault="00EE47F3" w:rsidP="00543BD2"/>
        </w:tc>
        <w:tc>
          <w:tcPr>
            <w:tcW w:w="5811" w:type="dxa"/>
          </w:tcPr>
          <w:p w14:paraId="041F59EE" w14:textId="6529CDC8" w:rsidR="00EE47F3" w:rsidRPr="00EE47F3" w:rsidRDefault="00EE47F3" w:rsidP="00EE47F3">
            <w:r>
              <w:rPr>
                <w:b/>
              </w:rPr>
              <w:t>Grammar:</w:t>
            </w:r>
            <w:r>
              <w:t xml:space="preserve"> defining relative clauses</w:t>
            </w:r>
          </w:p>
        </w:tc>
        <w:tc>
          <w:tcPr>
            <w:tcW w:w="1576" w:type="dxa"/>
            <w:vMerge/>
          </w:tcPr>
          <w:p w14:paraId="41C9B303" w14:textId="77777777" w:rsidR="00EE47F3" w:rsidRPr="000869C0" w:rsidRDefault="00EE47F3" w:rsidP="00543BD2"/>
        </w:tc>
      </w:tr>
      <w:tr w:rsidR="00543BD2" w:rsidRPr="000869C0" w14:paraId="5878DC78" w14:textId="77777777" w:rsidTr="00206921">
        <w:tc>
          <w:tcPr>
            <w:tcW w:w="2235" w:type="dxa"/>
            <w:vMerge/>
          </w:tcPr>
          <w:p w14:paraId="0D137082" w14:textId="77777777" w:rsidR="00543BD2" w:rsidRPr="000869C0" w:rsidRDefault="00543BD2" w:rsidP="00543BD2"/>
        </w:tc>
        <w:tc>
          <w:tcPr>
            <w:tcW w:w="5811" w:type="dxa"/>
          </w:tcPr>
          <w:p w14:paraId="68A2BEF2" w14:textId="5B9AC5A8" w:rsidR="00D97C13" w:rsidRPr="00EE47F3" w:rsidRDefault="00D97C13" w:rsidP="00EE47F3">
            <w:pPr>
              <w:rPr>
                <w:bCs/>
              </w:rPr>
            </w:pPr>
            <w:r w:rsidRPr="00D97C13">
              <w:rPr>
                <w:b/>
                <w:bCs/>
              </w:rPr>
              <w:t>Listening</w:t>
            </w:r>
            <w:r w:rsidR="00EE47F3">
              <w:rPr>
                <w:b/>
                <w:bCs/>
              </w:rPr>
              <w:t xml:space="preserve">: </w:t>
            </w:r>
            <w:r w:rsidR="00EE47F3">
              <w:rPr>
                <w:bCs/>
              </w:rPr>
              <w:t>Inventors introducing inventions</w:t>
            </w:r>
          </w:p>
        </w:tc>
        <w:tc>
          <w:tcPr>
            <w:tcW w:w="1576" w:type="dxa"/>
            <w:vMerge/>
          </w:tcPr>
          <w:p w14:paraId="468431D7" w14:textId="77777777" w:rsidR="00543BD2" w:rsidRPr="000869C0" w:rsidRDefault="00543BD2" w:rsidP="00543BD2"/>
        </w:tc>
      </w:tr>
      <w:tr w:rsidR="00543BD2" w:rsidRPr="000869C0" w14:paraId="2939ED18" w14:textId="77777777" w:rsidTr="00206921">
        <w:tc>
          <w:tcPr>
            <w:tcW w:w="2235" w:type="dxa"/>
            <w:vMerge/>
          </w:tcPr>
          <w:p w14:paraId="2FAEDFDB" w14:textId="77777777" w:rsidR="00543BD2" w:rsidRPr="000869C0" w:rsidRDefault="00543BD2" w:rsidP="00543BD2"/>
        </w:tc>
        <w:tc>
          <w:tcPr>
            <w:tcW w:w="5811" w:type="dxa"/>
          </w:tcPr>
          <w:p w14:paraId="62CE9C7D" w14:textId="098A9863" w:rsidR="00543BD2" w:rsidRPr="001D4CCC" w:rsidRDefault="00543BD2" w:rsidP="00543BD2">
            <w:pPr>
              <w:rPr>
                <w:bCs/>
              </w:rPr>
            </w:pPr>
            <w:r w:rsidRPr="000869C0">
              <w:rPr>
                <w:b/>
              </w:rPr>
              <w:t>Writing</w:t>
            </w:r>
            <w:r w:rsidR="00D20888">
              <w:rPr>
                <w:b/>
              </w:rPr>
              <w:t xml:space="preserve">: </w:t>
            </w:r>
            <w:r w:rsidR="001D4CCC">
              <w:t>Invitation for a party</w:t>
            </w:r>
          </w:p>
        </w:tc>
        <w:tc>
          <w:tcPr>
            <w:tcW w:w="1576" w:type="dxa"/>
            <w:vMerge/>
          </w:tcPr>
          <w:p w14:paraId="2B564FA3" w14:textId="77777777" w:rsidR="00543BD2" w:rsidRPr="000869C0" w:rsidRDefault="00543BD2" w:rsidP="00543BD2"/>
        </w:tc>
      </w:tr>
      <w:tr w:rsidR="00543BD2" w:rsidRPr="000869C0" w14:paraId="3A538B4B" w14:textId="77777777" w:rsidTr="00206921">
        <w:tc>
          <w:tcPr>
            <w:tcW w:w="2235" w:type="dxa"/>
            <w:vMerge/>
          </w:tcPr>
          <w:p w14:paraId="2E497322" w14:textId="77777777" w:rsidR="00543BD2" w:rsidRPr="000869C0" w:rsidRDefault="00543BD2" w:rsidP="00543BD2"/>
        </w:tc>
        <w:tc>
          <w:tcPr>
            <w:tcW w:w="5811" w:type="dxa"/>
          </w:tcPr>
          <w:p w14:paraId="52D2A8C8" w14:textId="7A8C3217" w:rsidR="00543BD2" w:rsidRPr="00EE47F3" w:rsidRDefault="00543BD2" w:rsidP="00543BD2">
            <w:r w:rsidRPr="000869C0">
              <w:rPr>
                <w:b/>
              </w:rPr>
              <w:t>Speaking</w:t>
            </w:r>
            <w:r w:rsidR="00D20888">
              <w:rPr>
                <w:b/>
              </w:rPr>
              <w:t>:</w:t>
            </w:r>
            <w:r w:rsidR="00D20888">
              <w:t xml:space="preserve"> </w:t>
            </w:r>
            <w:r w:rsidR="00EE47F3">
              <w:t>Describing shapes and functions</w:t>
            </w:r>
          </w:p>
        </w:tc>
        <w:tc>
          <w:tcPr>
            <w:tcW w:w="1576" w:type="dxa"/>
            <w:vMerge/>
          </w:tcPr>
          <w:p w14:paraId="76A1DACB" w14:textId="77777777" w:rsidR="00543BD2" w:rsidRPr="000869C0" w:rsidRDefault="00543BD2" w:rsidP="00543BD2"/>
        </w:tc>
      </w:tr>
      <w:tr w:rsidR="00543BD2" w:rsidRPr="000869C0" w14:paraId="772C2C9B" w14:textId="77777777" w:rsidTr="00543BD2">
        <w:trPr>
          <w:trHeight w:val="285"/>
        </w:trPr>
        <w:tc>
          <w:tcPr>
            <w:tcW w:w="2235" w:type="dxa"/>
            <w:vMerge/>
          </w:tcPr>
          <w:p w14:paraId="3213854D" w14:textId="77777777" w:rsidR="00543BD2" w:rsidRPr="000869C0" w:rsidRDefault="00543BD2" w:rsidP="00543BD2"/>
        </w:tc>
        <w:tc>
          <w:tcPr>
            <w:tcW w:w="5811" w:type="dxa"/>
          </w:tcPr>
          <w:p w14:paraId="31EDB8A2" w14:textId="5E281807" w:rsidR="00543BD2" w:rsidRPr="00D20888" w:rsidRDefault="00543BD2" w:rsidP="00543BD2">
            <w:r w:rsidRPr="00543BD2">
              <w:rPr>
                <w:b/>
              </w:rPr>
              <w:t>Reading</w:t>
            </w:r>
            <w:r w:rsidR="00D20888">
              <w:rPr>
                <w:b/>
              </w:rPr>
              <w:t xml:space="preserve">: </w:t>
            </w:r>
            <w:r w:rsidR="00D20888">
              <w:t xml:space="preserve">Advertisement for a </w:t>
            </w:r>
            <w:proofErr w:type="spellStart"/>
            <w:r w:rsidR="00D20888">
              <w:t>digitinal</w:t>
            </w:r>
            <w:proofErr w:type="spellEnd"/>
            <w:r w:rsidR="00D20888">
              <w:t>-sonar alarm system</w:t>
            </w:r>
          </w:p>
        </w:tc>
        <w:tc>
          <w:tcPr>
            <w:tcW w:w="1576" w:type="dxa"/>
            <w:vMerge/>
          </w:tcPr>
          <w:p w14:paraId="07D0FAA4" w14:textId="77777777" w:rsidR="00543BD2" w:rsidRPr="000869C0" w:rsidRDefault="00543BD2" w:rsidP="00543BD2"/>
        </w:tc>
      </w:tr>
    </w:tbl>
    <w:p w14:paraId="6AEE5FA3" w14:textId="77777777" w:rsidR="00982E1B" w:rsidRPr="000869C0" w:rsidRDefault="00982E1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88"/>
        <w:gridCol w:w="5669"/>
        <w:gridCol w:w="1539"/>
      </w:tblGrid>
      <w:tr w:rsidR="006340B8" w:rsidRPr="000869C0" w14:paraId="5EDCC5AB" w14:textId="77777777" w:rsidTr="00206921">
        <w:tc>
          <w:tcPr>
            <w:tcW w:w="2235" w:type="dxa"/>
            <w:vMerge w:val="restart"/>
          </w:tcPr>
          <w:p w14:paraId="55D7EA7F" w14:textId="7A0BFB30" w:rsidR="00982E1B" w:rsidRPr="000869C0" w:rsidRDefault="001E589D" w:rsidP="00206921">
            <w:r>
              <w:t>L</w:t>
            </w:r>
            <w:r w:rsidR="00982E1B" w:rsidRPr="000869C0">
              <w:t>istopad</w:t>
            </w:r>
          </w:p>
        </w:tc>
        <w:tc>
          <w:tcPr>
            <w:tcW w:w="5811" w:type="dxa"/>
          </w:tcPr>
          <w:p w14:paraId="574BF4C2" w14:textId="45CEB263" w:rsidR="00982E1B" w:rsidRPr="00D20888" w:rsidRDefault="00B70349" w:rsidP="00F005E4">
            <w:r w:rsidRPr="000869C0">
              <w:rPr>
                <w:b/>
              </w:rPr>
              <w:t>Topic talk</w:t>
            </w:r>
            <w:r w:rsidR="00D20888">
              <w:t xml:space="preserve">: </w:t>
            </w:r>
            <w:r w:rsidR="006340B8">
              <w:t>Safety procedures – emergency situations</w:t>
            </w:r>
          </w:p>
        </w:tc>
        <w:tc>
          <w:tcPr>
            <w:tcW w:w="1576" w:type="dxa"/>
            <w:vMerge w:val="restart"/>
          </w:tcPr>
          <w:p w14:paraId="17F9A287" w14:textId="567AD359" w:rsidR="00982E1B" w:rsidRPr="000869C0" w:rsidRDefault="00941DAF" w:rsidP="00206921">
            <w:r>
              <w:t>8</w:t>
            </w:r>
            <w:r w:rsidR="00982E1B" w:rsidRPr="000869C0">
              <w:t xml:space="preserve"> hod</w:t>
            </w:r>
          </w:p>
        </w:tc>
      </w:tr>
      <w:tr w:rsidR="006340B8" w:rsidRPr="000869C0" w14:paraId="1387FBC1" w14:textId="77777777" w:rsidTr="00206921">
        <w:tc>
          <w:tcPr>
            <w:tcW w:w="2235" w:type="dxa"/>
            <w:vMerge/>
          </w:tcPr>
          <w:p w14:paraId="233B55B1" w14:textId="77777777" w:rsidR="00982E1B" w:rsidRPr="000869C0" w:rsidRDefault="00982E1B" w:rsidP="00206921"/>
        </w:tc>
        <w:tc>
          <w:tcPr>
            <w:tcW w:w="5811" w:type="dxa"/>
          </w:tcPr>
          <w:p w14:paraId="3653275E" w14:textId="39944998" w:rsidR="00982E1B" w:rsidRPr="000869C0" w:rsidRDefault="00B70349" w:rsidP="00590C0D">
            <w:r w:rsidRPr="000869C0">
              <w:rPr>
                <w:b/>
              </w:rPr>
              <w:t>Grammar</w:t>
            </w:r>
            <w:r w:rsidR="006340B8">
              <w:rPr>
                <w:b/>
              </w:rPr>
              <w:t xml:space="preserve">: </w:t>
            </w:r>
            <w:r w:rsidR="006340B8">
              <w:t>modals + passive form</w:t>
            </w:r>
          </w:p>
        </w:tc>
        <w:tc>
          <w:tcPr>
            <w:tcW w:w="1576" w:type="dxa"/>
            <w:vMerge/>
          </w:tcPr>
          <w:p w14:paraId="2F1A003D" w14:textId="77777777" w:rsidR="00982E1B" w:rsidRPr="000869C0" w:rsidRDefault="00982E1B" w:rsidP="00206921"/>
        </w:tc>
      </w:tr>
      <w:tr w:rsidR="006340B8" w:rsidRPr="000869C0" w14:paraId="42B36FA1" w14:textId="77777777" w:rsidTr="00206921">
        <w:tc>
          <w:tcPr>
            <w:tcW w:w="2235" w:type="dxa"/>
            <w:vMerge/>
          </w:tcPr>
          <w:p w14:paraId="62D1DB8D" w14:textId="77777777" w:rsidR="00982E1B" w:rsidRPr="000869C0" w:rsidRDefault="00982E1B" w:rsidP="00206921"/>
        </w:tc>
        <w:tc>
          <w:tcPr>
            <w:tcW w:w="5811" w:type="dxa"/>
          </w:tcPr>
          <w:p w14:paraId="27E09228" w14:textId="5A120EC2" w:rsidR="00AE7EF4" w:rsidRPr="006340B8" w:rsidRDefault="00B70349" w:rsidP="00590C0D">
            <w:r w:rsidRPr="000869C0">
              <w:rPr>
                <w:b/>
              </w:rPr>
              <w:t>Writing</w:t>
            </w:r>
            <w:r w:rsidR="006340B8">
              <w:rPr>
                <w:b/>
              </w:rPr>
              <w:t xml:space="preserve">: </w:t>
            </w:r>
            <w:r w:rsidR="006340B8">
              <w:t>E-mail to Rescue Centre Manager (recommendations)</w:t>
            </w:r>
          </w:p>
        </w:tc>
        <w:tc>
          <w:tcPr>
            <w:tcW w:w="1576" w:type="dxa"/>
            <w:vMerge/>
          </w:tcPr>
          <w:p w14:paraId="6D53CB84" w14:textId="77777777" w:rsidR="00982E1B" w:rsidRPr="000869C0" w:rsidRDefault="00982E1B" w:rsidP="00206921"/>
        </w:tc>
      </w:tr>
      <w:tr w:rsidR="006340B8" w:rsidRPr="000869C0" w14:paraId="1DCADB82" w14:textId="77777777" w:rsidTr="00206921">
        <w:tc>
          <w:tcPr>
            <w:tcW w:w="2235" w:type="dxa"/>
            <w:vMerge/>
          </w:tcPr>
          <w:p w14:paraId="03DAECF7" w14:textId="77777777" w:rsidR="006340B8" w:rsidRPr="000869C0" w:rsidRDefault="006340B8" w:rsidP="00206921"/>
        </w:tc>
        <w:tc>
          <w:tcPr>
            <w:tcW w:w="5811" w:type="dxa"/>
          </w:tcPr>
          <w:p w14:paraId="00C173E2" w14:textId="17ACBF4D" w:rsidR="006340B8" w:rsidRPr="006340B8" w:rsidRDefault="006340B8" w:rsidP="00590C0D">
            <w:pPr>
              <w:rPr>
                <w:bCs/>
              </w:rPr>
            </w:pPr>
            <w:r w:rsidRPr="00D97C13">
              <w:rPr>
                <w:b/>
                <w:bCs/>
              </w:rPr>
              <w:t>Listening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Instructions to trainees</w:t>
            </w:r>
          </w:p>
        </w:tc>
        <w:tc>
          <w:tcPr>
            <w:tcW w:w="1576" w:type="dxa"/>
            <w:vMerge/>
          </w:tcPr>
          <w:p w14:paraId="188768C4" w14:textId="77777777" w:rsidR="006340B8" w:rsidRPr="000869C0" w:rsidRDefault="006340B8" w:rsidP="00206921"/>
        </w:tc>
      </w:tr>
      <w:tr w:rsidR="006340B8" w:rsidRPr="000869C0" w14:paraId="62539DA4" w14:textId="77777777" w:rsidTr="00206921">
        <w:tc>
          <w:tcPr>
            <w:tcW w:w="2235" w:type="dxa"/>
            <w:vMerge/>
          </w:tcPr>
          <w:p w14:paraId="10D830FA" w14:textId="77777777" w:rsidR="006340B8" w:rsidRPr="000869C0" w:rsidRDefault="006340B8" w:rsidP="00206921"/>
        </w:tc>
        <w:tc>
          <w:tcPr>
            <w:tcW w:w="5811" w:type="dxa"/>
          </w:tcPr>
          <w:p w14:paraId="50DBA323" w14:textId="5D1CEAF1" w:rsidR="006340B8" w:rsidRPr="006340B8" w:rsidRDefault="006340B8" w:rsidP="00590C0D">
            <w:r w:rsidRPr="00AE7EF4">
              <w:rPr>
                <w:b/>
                <w:bCs/>
              </w:rPr>
              <w:t>Reading</w:t>
            </w:r>
            <w:r>
              <w:rPr>
                <w:bCs/>
              </w:rPr>
              <w:t>: Cave diving</w:t>
            </w:r>
          </w:p>
        </w:tc>
        <w:tc>
          <w:tcPr>
            <w:tcW w:w="1576" w:type="dxa"/>
            <w:vMerge/>
          </w:tcPr>
          <w:p w14:paraId="150E5806" w14:textId="77777777" w:rsidR="006340B8" w:rsidRPr="000869C0" w:rsidRDefault="006340B8" w:rsidP="00206921"/>
        </w:tc>
      </w:tr>
      <w:tr w:rsidR="006340B8" w:rsidRPr="000869C0" w14:paraId="6B4AE4B1" w14:textId="77777777" w:rsidTr="00206921">
        <w:tc>
          <w:tcPr>
            <w:tcW w:w="2235" w:type="dxa"/>
            <w:vMerge/>
          </w:tcPr>
          <w:p w14:paraId="78CE43E2" w14:textId="77777777" w:rsidR="00982E1B" w:rsidRPr="000869C0" w:rsidRDefault="00982E1B" w:rsidP="00206921"/>
        </w:tc>
        <w:tc>
          <w:tcPr>
            <w:tcW w:w="5811" w:type="dxa"/>
          </w:tcPr>
          <w:p w14:paraId="1C0F317C" w14:textId="7B009611" w:rsidR="00982E1B" w:rsidRPr="000869C0" w:rsidRDefault="00B70349" w:rsidP="00590C0D">
            <w:r w:rsidRPr="000869C0">
              <w:rPr>
                <w:b/>
              </w:rPr>
              <w:t>Speaking</w:t>
            </w:r>
            <w:r w:rsidR="00696763">
              <w:rPr>
                <w:b/>
              </w:rPr>
              <w:t xml:space="preserve">: </w:t>
            </w:r>
            <w:r w:rsidR="00696763">
              <w:t>Giving recommendations in emergency situations</w:t>
            </w:r>
          </w:p>
        </w:tc>
        <w:tc>
          <w:tcPr>
            <w:tcW w:w="1576" w:type="dxa"/>
            <w:vMerge/>
          </w:tcPr>
          <w:p w14:paraId="0DEA299B" w14:textId="77777777" w:rsidR="00982E1B" w:rsidRPr="000869C0" w:rsidRDefault="00982E1B" w:rsidP="00206921"/>
        </w:tc>
      </w:tr>
    </w:tbl>
    <w:p w14:paraId="0CCF7BEF" w14:textId="77777777" w:rsidR="00982E1B" w:rsidRPr="000869C0" w:rsidRDefault="00982E1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192"/>
        <w:gridCol w:w="5663"/>
        <w:gridCol w:w="1541"/>
      </w:tblGrid>
      <w:tr w:rsidR="00982E1B" w:rsidRPr="000869C0" w14:paraId="2A752B5E" w14:textId="77777777" w:rsidTr="001B20BB">
        <w:tc>
          <w:tcPr>
            <w:tcW w:w="2192" w:type="dxa"/>
            <w:vMerge w:val="restart"/>
          </w:tcPr>
          <w:p w14:paraId="0ED22A29" w14:textId="5E08ACE6" w:rsidR="00982E1B" w:rsidRPr="000869C0" w:rsidRDefault="001E589D" w:rsidP="00206921">
            <w:proofErr w:type="spellStart"/>
            <w:r>
              <w:t>P</w:t>
            </w:r>
            <w:r w:rsidR="00982E1B" w:rsidRPr="000869C0">
              <w:t>rosinec</w:t>
            </w:r>
            <w:proofErr w:type="spellEnd"/>
          </w:p>
        </w:tc>
        <w:tc>
          <w:tcPr>
            <w:tcW w:w="5663" w:type="dxa"/>
          </w:tcPr>
          <w:p w14:paraId="2FA8326C" w14:textId="5837180C" w:rsidR="00CF1624" w:rsidRPr="000869C0" w:rsidRDefault="00982E1B" w:rsidP="00696763">
            <w:r w:rsidRPr="000869C0">
              <w:rPr>
                <w:b/>
              </w:rPr>
              <w:t>Topi</w:t>
            </w:r>
            <w:r w:rsidR="00B70349" w:rsidRPr="000869C0">
              <w:rPr>
                <w:b/>
              </w:rPr>
              <w:t>c</w:t>
            </w:r>
            <w:r w:rsidR="004109EE">
              <w:rPr>
                <w:b/>
              </w:rPr>
              <w:t xml:space="preserve"> </w:t>
            </w:r>
            <w:r w:rsidR="00B70349" w:rsidRPr="000869C0">
              <w:rPr>
                <w:b/>
              </w:rPr>
              <w:t>talk</w:t>
            </w:r>
            <w:r w:rsidR="00696763">
              <w:rPr>
                <w:b/>
              </w:rPr>
              <w:t xml:space="preserve">: </w:t>
            </w:r>
            <w:r w:rsidR="00696763">
              <w:t>Health and emergency – First aid – PPE (car mechanic)</w:t>
            </w:r>
          </w:p>
        </w:tc>
        <w:tc>
          <w:tcPr>
            <w:tcW w:w="1541" w:type="dxa"/>
            <w:vMerge w:val="restart"/>
          </w:tcPr>
          <w:p w14:paraId="62A336AB" w14:textId="71D1AF51" w:rsidR="00982E1B" w:rsidRPr="000869C0" w:rsidRDefault="0031231D" w:rsidP="00206921">
            <w:r>
              <w:t>6</w:t>
            </w:r>
            <w:r w:rsidR="00982E1B" w:rsidRPr="000869C0">
              <w:t xml:space="preserve"> hod</w:t>
            </w:r>
          </w:p>
        </w:tc>
      </w:tr>
      <w:tr w:rsidR="00982E1B" w:rsidRPr="000869C0" w14:paraId="3268E3D9" w14:textId="77777777" w:rsidTr="001B20BB">
        <w:tc>
          <w:tcPr>
            <w:tcW w:w="2192" w:type="dxa"/>
            <w:vMerge/>
          </w:tcPr>
          <w:p w14:paraId="28057C84" w14:textId="77777777" w:rsidR="00982E1B" w:rsidRPr="000869C0" w:rsidRDefault="00982E1B" w:rsidP="00206921"/>
        </w:tc>
        <w:tc>
          <w:tcPr>
            <w:tcW w:w="5663" w:type="dxa"/>
          </w:tcPr>
          <w:p w14:paraId="7586A745" w14:textId="44000018" w:rsidR="00CF1624" w:rsidRPr="00696763" w:rsidRDefault="00696763" w:rsidP="00696763">
            <w:pPr>
              <w:rPr>
                <w:bCs/>
              </w:rPr>
            </w:pPr>
            <w:r>
              <w:rPr>
                <w:b/>
                <w:bCs/>
              </w:rPr>
              <w:t xml:space="preserve">Listening: </w:t>
            </w:r>
            <w:r>
              <w:rPr>
                <w:bCs/>
              </w:rPr>
              <w:t>Road safety and traffic rules</w:t>
            </w:r>
          </w:p>
        </w:tc>
        <w:tc>
          <w:tcPr>
            <w:tcW w:w="1541" w:type="dxa"/>
            <w:vMerge/>
          </w:tcPr>
          <w:p w14:paraId="49CC01AB" w14:textId="77777777" w:rsidR="00982E1B" w:rsidRPr="000869C0" w:rsidRDefault="00982E1B" w:rsidP="00206921"/>
        </w:tc>
      </w:tr>
      <w:tr w:rsidR="00696763" w:rsidRPr="000869C0" w14:paraId="4B44A2F7" w14:textId="77777777" w:rsidTr="001B20BB">
        <w:tc>
          <w:tcPr>
            <w:tcW w:w="2192" w:type="dxa"/>
            <w:vMerge/>
          </w:tcPr>
          <w:p w14:paraId="76B0B3F3" w14:textId="77777777" w:rsidR="00696763" w:rsidRPr="000869C0" w:rsidRDefault="00696763" w:rsidP="00206921"/>
        </w:tc>
        <w:tc>
          <w:tcPr>
            <w:tcW w:w="5663" w:type="dxa"/>
          </w:tcPr>
          <w:p w14:paraId="73F45EAB" w14:textId="6D68A86B" w:rsidR="00696763" w:rsidRPr="00696763" w:rsidRDefault="00696763" w:rsidP="00590C0D">
            <w:r w:rsidRPr="000869C0">
              <w:rPr>
                <w:b/>
              </w:rPr>
              <w:t>Grammar</w:t>
            </w:r>
            <w:r>
              <w:rPr>
                <w:b/>
              </w:rPr>
              <w:t>:</w:t>
            </w:r>
            <w:r>
              <w:t xml:space="preserve"> Modals verbs</w:t>
            </w:r>
          </w:p>
        </w:tc>
        <w:tc>
          <w:tcPr>
            <w:tcW w:w="1541" w:type="dxa"/>
            <w:vMerge/>
          </w:tcPr>
          <w:p w14:paraId="00E0CDD2" w14:textId="77777777" w:rsidR="00696763" w:rsidRPr="000869C0" w:rsidRDefault="00696763" w:rsidP="00206921"/>
        </w:tc>
      </w:tr>
      <w:tr w:rsidR="00982E1B" w:rsidRPr="000869C0" w14:paraId="543C5ADF" w14:textId="77777777" w:rsidTr="001B20BB">
        <w:tc>
          <w:tcPr>
            <w:tcW w:w="2192" w:type="dxa"/>
            <w:vMerge/>
          </w:tcPr>
          <w:p w14:paraId="7CF9D6CB" w14:textId="77777777" w:rsidR="00982E1B" w:rsidRPr="000869C0" w:rsidRDefault="00982E1B" w:rsidP="00206921"/>
        </w:tc>
        <w:tc>
          <w:tcPr>
            <w:tcW w:w="5663" w:type="dxa"/>
          </w:tcPr>
          <w:p w14:paraId="17B21738" w14:textId="5B25AD7A" w:rsidR="00CF1624" w:rsidRPr="000869C0" w:rsidRDefault="00132D49" w:rsidP="00590C0D">
            <w:r w:rsidRPr="000869C0">
              <w:rPr>
                <w:b/>
              </w:rPr>
              <w:t>Speaking</w:t>
            </w:r>
            <w:r w:rsidR="00696763">
              <w:rPr>
                <w:b/>
              </w:rPr>
              <w:t xml:space="preserve">: </w:t>
            </w:r>
            <w:r w:rsidR="000172B2">
              <w:t>Safety on the road</w:t>
            </w:r>
          </w:p>
        </w:tc>
        <w:tc>
          <w:tcPr>
            <w:tcW w:w="1541" w:type="dxa"/>
            <w:vMerge/>
          </w:tcPr>
          <w:p w14:paraId="2631815C" w14:textId="77777777" w:rsidR="00982E1B" w:rsidRPr="000869C0" w:rsidRDefault="00982E1B" w:rsidP="00206921"/>
        </w:tc>
      </w:tr>
      <w:tr w:rsidR="00982E1B" w:rsidRPr="000869C0" w14:paraId="43B02D45" w14:textId="77777777" w:rsidTr="001B20BB">
        <w:tc>
          <w:tcPr>
            <w:tcW w:w="2192" w:type="dxa"/>
            <w:vMerge/>
          </w:tcPr>
          <w:p w14:paraId="2A76FC8C" w14:textId="77777777" w:rsidR="00982E1B" w:rsidRPr="000869C0" w:rsidRDefault="00982E1B" w:rsidP="00206921"/>
        </w:tc>
        <w:tc>
          <w:tcPr>
            <w:tcW w:w="5663" w:type="dxa"/>
          </w:tcPr>
          <w:p w14:paraId="31C3510A" w14:textId="5CE3F985" w:rsidR="00982E1B" w:rsidRPr="000869C0" w:rsidRDefault="00590C0D" w:rsidP="00590C0D">
            <w:r w:rsidRPr="00590C0D">
              <w:rPr>
                <w:b/>
              </w:rPr>
              <w:t>Reading</w:t>
            </w:r>
            <w:r w:rsidR="00696763">
              <w:rPr>
                <w:b/>
              </w:rPr>
              <w:t xml:space="preserve">: </w:t>
            </w:r>
            <w:r w:rsidR="00696763">
              <w:t>Items in the first aid kit</w:t>
            </w:r>
          </w:p>
        </w:tc>
        <w:tc>
          <w:tcPr>
            <w:tcW w:w="1541" w:type="dxa"/>
            <w:vMerge/>
          </w:tcPr>
          <w:p w14:paraId="2D08BFBB" w14:textId="77777777" w:rsidR="00982E1B" w:rsidRPr="000869C0" w:rsidRDefault="00982E1B" w:rsidP="00206921"/>
        </w:tc>
      </w:tr>
    </w:tbl>
    <w:p w14:paraId="4F2BE21C" w14:textId="77777777" w:rsidR="007562F0" w:rsidRDefault="007562F0"/>
    <w:tbl>
      <w:tblPr>
        <w:tblStyle w:val="Mkatabulky"/>
        <w:tblpPr w:leftFromText="141" w:rightFromText="141" w:vertAnchor="text" w:horzAnchor="margin" w:tblpY="219"/>
        <w:tblW w:w="9622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7562F0" w:rsidRPr="000869C0" w14:paraId="295FAA85" w14:textId="77777777" w:rsidTr="003E6EF9">
        <w:tc>
          <w:tcPr>
            <w:tcW w:w="2235" w:type="dxa"/>
            <w:vMerge w:val="restart"/>
          </w:tcPr>
          <w:p w14:paraId="6D4EF834" w14:textId="77777777" w:rsidR="007562F0" w:rsidRPr="000869C0" w:rsidRDefault="007562F0" w:rsidP="003E6EF9">
            <w:r>
              <w:lastRenderedPageBreak/>
              <w:t>L</w:t>
            </w:r>
            <w:r w:rsidRPr="000869C0">
              <w:t>eden</w:t>
            </w:r>
          </w:p>
        </w:tc>
        <w:tc>
          <w:tcPr>
            <w:tcW w:w="5811" w:type="dxa"/>
          </w:tcPr>
          <w:p w14:paraId="2C102D20" w14:textId="71148DBC" w:rsidR="007562F0" w:rsidRPr="000869C0" w:rsidRDefault="007562F0" w:rsidP="008462B3">
            <w:r w:rsidRPr="000869C0">
              <w:rPr>
                <w:b/>
              </w:rPr>
              <w:t>Topic talk</w:t>
            </w:r>
            <w:r w:rsidR="002D1227">
              <w:rPr>
                <w:b/>
              </w:rPr>
              <w:t xml:space="preserve">: </w:t>
            </w:r>
            <w:r w:rsidR="002D1227">
              <w:t>Directions</w:t>
            </w:r>
            <w:r w:rsidR="008462B3">
              <w:t xml:space="preserve"> </w:t>
            </w:r>
            <w:proofErr w:type="gramStart"/>
            <w:r w:rsidR="008462B3">
              <w:t xml:space="preserve">- </w:t>
            </w:r>
            <w:r w:rsidR="006B400A">
              <w:t xml:space="preserve"> Housing</w:t>
            </w:r>
            <w:proofErr w:type="gramEnd"/>
            <w:r w:rsidR="006B400A">
              <w:t xml:space="preserve"> (</w:t>
            </w:r>
            <w:r w:rsidR="008462B3">
              <w:t>Types of Houses, Equipment) – living in the city/village</w:t>
            </w:r>
          </w:p>
        </w:tc>
        <w:tc>
          <w:tcPr>
            <w:tcW w:w="1576" w:type="dxa"/>
            <w:vMerge w:val="restart"/>
          </w:tcPr>
          <w:p w14:paraId="039FED4F" w14:textId="77777777" w:rsidR="007562F0" w:rsidRPr="000869C0" w:rsidRDefault="007562F0" w:rsidP="003E6EF9">
            <w:r>
              <w:t>6</w:t>
            </w:r>
            <w:r w:rsidRPr="000869C0">
              <w:t xml:space="preserve"> hod</w:t>
            </w:r>
          </w:p>
        </w:tc>
      </w:tr>
      <w:tr w:rsidR="007562F0" w:rsidRPr="000869C0" w14:paraId="49A3A5A3" w14:textId="77777777" w:rsidTr="003E6EF9">
        <w:tc>
          <w:tcPr>
            <w:tcW w:w="2235" w:type="dxa"/>
            <w:vMerge/>
          </w:tcPr>
          <w:p w14:paraId="561D7A58" w14:textId="77777777" w:rsidR="007562F0" w:rsidRPr="000869C0" w:rsidRDefault="007562F0" w:rsidP="003E6EF9"/>
        </w:tc>
        <w:tc>
          <w:tcPr>
            <w:tcW w:w="5811" w:type="dxa"/>
          </w:tcPr>
          <w:p w14:paraId="7376AE7E" w14:textId="4FB2B732" w:rsidR="007562F0" w:rsidRPr="008462B3" w:rsidRDefault="007562F0" w:rsidP="008462B3">
            <w:r w:rsidRPr="000869C0">
              <w:rPr>
                <w:b/>
              </w:rPr>
              <w:t>Writing</w:t>
            </w:r>
            <w:r w:rsidR="008462B3">
              <w:rPr>
                <w:b/>
              </w:rPr>
              <w:t xml:space="preserve">: </w:t>
            </w:r>
            <w:r w:rsidR="000D5CAA">
              <w:t>informal invitation including</w:t>
            </w:r>
            <w:r w:rsidR="008462B3">
              <w:t xml:space="preserve"> directions</w:t>
            </w:r>
          </w:p>
        </w:tc>
        <w:tc>
          <w:tcPr>
            <w:tcW w:w="1576" w:type="dxa"/>
            <w:vMerge/>
          </w:tcPr>
          <w:p w14:paraId="2B1116C7" w14:textId="77777777" w:rsidR="007562F0" w:rsidRPr="000869C0" w:rsidRDefault="007562F0" w:rsidP="003E6EF9"/>
        </w:tc>
      </w:tr>
      <w:tr w:rsidR="008462B3" w:rsidRPr="000869C0" w14:paraId="57D52A9A" w14:textId="77777777" w:rsidTr="003E6EF9">
        <w:tc>
          <w:tcPr>
            <w:tcW w:w="2235" w:type="dxa"/>
            <w:vMerge/>
          </w:tcPr>
          <w:p w14:paraId="31E22C63" w14:textId="77777777" w:rsidR="008462B3" w:rsidRPr="000869C0" w:rsidRDefault="008462B3" w:rsidP="003E6EF9"/>
        </w:tc>
        <w:tc>
          <w:tcPr>
            <w:tcW w:w="5811" w:type="dxa"/>
          </w:tcPr>
          <w:p w14:paraId="4CCD93D4" w14:textId="6C0E71FE" w:rsidR="008462B3" w:rsidRPr="008462B3" w:rsidRDefault="008462B3" w:rsidP="008462B3">
            <w:r w:rsidRPr="00D97C13">
              <w:rPr>
                <w:b/>
                <w:bCs/>
              </w:rPr>
              <w:t>Listening</w:t>
            </w:r>
            <w:r>
              <w:rPr>
                <w:b/>
                <w:bCs/>
              </w:rPr>
              <w:t xml:space="preserve">: </w:t>
            </w:r>
            <w:r w:rsidRPr="00D97C13">
              <w:t xml:space="preserve">Telephone </w:t>
            </w:r>
            <w:r>
              <w:t>directions</w:t>
            </w:r>
            <w:r w:rsidR="004D01F6">
              <w:t xml:space="preserve"> – identifying landmarks on the map</w:t>
            </w:r>
          </w:p>
        </w:tc>
        <w:tc>
          <w:tcPr>
            <w:tcW w:w="1576" w:type="dxa"/>
            <w:vMerge/>
          </w:tcPr>
          <w:p w14:paraId="05ACF8E5" w14:textId="77777777" w:rsidR="008462B3" w:rsidRPr="000869C0" w:rsidRDefault="008462B3" w:rsidP="003E6EF9"/>
        </w:tc>
      </w:tr>
      <w:tr w:rsidR="007562F0" w:rsidRPr="000869C0" w14:paraId="0FF36852" w14:textId="77777777" w:rsidTr="003E6EF9">
        <w:tc>
          <w:tcPr>
            <w:tcW w:w="2235" w:type="dxa"/>
            <w:vMerge/>
          </w:tcPr>
          <w:p w14:paraId="261633C9" w14:textId="77777777" w:rsidR="007562F0" w:rsidRPr="000869C0" w:rsidRDefault="007562F0" w:rsidP="003E6EF9"/>
        </w:tc>
        <w:tc>
          <w:tcPr>
            <w:tcW w:w="5811" w:type="dxa"/>
          </w:tcPr>
          <w:p w14:paraId="3CCD6A21" w14:textId="164CEB1C" w:rsidR="007562F0" w:rsidRPr="008462B3" w:rsidRDefault="007562F0" w:rsidP="003E6EF9">
            <w:pPr>
              <w:rPr>
                <w:bCs/>
              </w:rPr>
            </w:pPr>
            <w:r w:rsidRPr="000869C0">
              <w:rPr>
                <w:b/>
              </w:rPr>
              <w:t>Grammar</w:t>
            </w:r>
            <w:r w:rsidR="008462B3">
              <w:rPr>
                <w:b/>
              </w:rPr>
              <w:t xml:space="preserve">: </w:t>
            </w:r>
            <w:r w:rsidR="008462B3">
              <w:t>Imperative, Modals (revision)</w:t>
            </w:r>
          </w:p>
        </w:tc>
        <w:tc>
          <w:tcPr>
            <w:tcW w:w="1576" w:type="dxa"/>
            <w:vMerge/>
          </w:tcPr>
          <w:p w14:paraId="2F6D5219" w14:textId="77777777" w:rsidR="007562F0" w:rsidRPr="000869C0" w:rsidRDefault="007562F0" w:rsidP="003E6EF9"/>
        </w:tc>
      </w:tr>
      <w:tr w:rsidR="007562F0" w:rsidRPr="000869C0" w14:paraId="639197EF" w14:textId="77777777" w:rsidTr="003E6EF9">
        <w:tc>
          <w:tcPr>
            <w:tcW w:w="2235" w:type="dxa"/>
            <w:vMerge/>
          </w:tcPr>
          <w:p w14:paraId="07F5C019" w14:textId="77777777" w:rsidR="007562F0" w:rsidRPr="000869C0" w:rsidRDefault="007562F0" w:rsidP="003E6EF9"/>
        </w:tc>
        <w:tc>
          <w:tcPr>
            <w:tcW w:w="5811" w:type="dxa"/>
          </w:tcPr>
          <w:p w14:paraId="79D73C4C" w14:textId="1375C32A" w:rsidR="007562F0" w:rsidRPr="008462B3" w:rsidRDefault="007562F0" w:rsidP="003E6EF9">
            <w:pPr>
              <w:rPr>
                <w:bCs/>
              </w:rPr>
            </w:pPr>
            <w:r w:rsidRPr="000172B2">
              <w:rPr>
                <w:b/>
              </w:rPr>
              <w:t>Speaking</w:t>
            </w:r>
            <w:r w:rsidR="008462B3">
              <w:rPr>
                <w:b/>
              </w:rPr>
              <w:t xml:space="preserve">: </w:t>
            </w:r>
            <w:r w:rsidR="008462B3">
              <w:t>Giving directions</w:t>
            </w:r>
          </w:p>
        </w:tc>
        <w:tc>
          <w:tcPr>
            <w:tcW w:w="1576" w:type="dxa"/>
            <w:vMerge/>
          </w:tcPr>
          <w:p w14:paraId="513118CF" w14:textId="77777777" w:rsidR="007562F0" w:rsidRPr="000869C0" w:rsidRDefault="007562F0" w:rsidP="003E6EF9"/>
        </w:tc>
      </w:tr>
    </w:tbl>
    <w:p w14:paraId="48652AB7" w14:textId="77777777" w:rsidR="007562F0" w:rsidRPr="000869C0" w:rsidRDefault="007562F0"/>
    <w:tbl>
      <w:tblPr>
        <w:tblStyle w:val="Mkatabulky"/>
        <w:tblpPr w:leftFromText="141" w:rightFromText="141" w:vertAnchor="text" w:horzAnchor="margin" w:tblpY="8"/>
        <w:tblW w:w="0" w:type="auto"/>
        <w:tblLook w:val="04A0" w:firstRow="1" w:lastRow="0" w:firstColumn="1" w:lastColumn="0" w:noHBand="0" w:noVBand="1"/>
      </w:tblPr>
      <w:tblGrid>
        <w:gridCol w:w="2181"/>
        <w:gridCol w:w="5674"/>
        <w:gridCol w:w="1541"/>
      </w:tblGrid>
      <w:tr w:rsidR="00FA5580" w:rsidRPr="000869C0" w14:paraId="0BF4E181" w14:textId="77777777" w:rsidTr="31AE7B81">
        <w:tc>
          <w:tcPr>
            <w:tcW w:w="2235" w:type="dxa"/>
            <w:vMerge w:val="restart"/>
          </w:tcPr>
          <w:p w14:paraId="0AFA467B" w14:textId="5324C1E1" w:rsidR="00FA5580" w:rsidRPr="000869C0" w:rsidRDefault="007816D7" w:rsidP="00FA5580">
            <w:proofErr w:type="spellStart"/>
            <w:r>
              <w:t>Ú</w:t>
            </w:r>
            <w:r w:rsidR="00FA5580" w:rsidRPr="000869C0">
              <w:t>nor</w:t>
            </w:r>
            <w:proofErr w:type="spellEnd"/>
          </w:p>
        </w:tc>
        <w:tc>
          <w:tcPr>
            <w:tcW w:w="5811" w:type="dxa"/>
          </w:tcPr>
          <w:p w14:paraId="3E6E8B11" w14:textId="0F4904FE" w:rsidR="00FA5580" w:rsidRPr="000869C0" w:rsidRDefault="00FA5580" w:rsidP="00FA5580">
            <w:r w:rsidRPr="000869C0">
              <w:rPr>
                <w:b/>
              </w:rPr>
              <w:t>Topic talk</w:t>
            </w:r>
            <w:r w:rsidR="00FA127E">
              <w:rPr>
                <w:b/>
              </w:rPr>
              <w:t xml:space="preserve">: </w:t>
            </w:r>
            <w:r w:rsidR="00A748D0">
              <w:t xml:space="preserve">Revision </w:t>
            </w:r>
            <w:r w:rsidR="00FA127E">
              <w:t>(</w:t>
            </w:r>
            <w:r w:rsidR="00E21DC9">
              <w:t>e</w:t>
            </w:r>
            <w:r w:rsidR="00FA127E">
              <w:t xml:space="preserve">quipment, </w:t>
            </w:r>
            <w:r w:rsidR="00E21DC9">
              <w:t>f</w:t>
            </w:r>
            <w:r w:rsidR="00FA127E">
              <w:t>unction) – services</w:t>
            </w:r>
            <w:r w:rsidR="00102D62">
              <w:t xml:space="preserve"> (solving problems)</w:t>
            </w:r>
          </w:p>
        </w:tc>
        <w:tc>
          <w:tcPr>
            <w:tcW w:w="1576" w:type="dxa"/>
            <w:vMerge w:val="restart"/>
          </w:tcPr>
          <w:p w14:paraId="31D9CF5D" w14:textId="1D71158A" w:rsidR="00FA5580" w:rsidRPr="000869C0" w:rsidRDefault="0031231D" w:rsidP="00FA5580">
            <w:r>
              <w:t>6</w:t>
            </w:r>
            <w:r w:rsidR="00FA5580" w:rsidRPr="000869C0">
              <w:t xml:space="preserve"> hod</w:t>
            </w:r>
          </w:p>
        </w:tc>
      </w:tr>
      <w:tr w:rsidR="00FA5580" w:rsidRPr="000869C0" w14:paraId="798A61BE" w14:textId="77777777" w:rsidTr="31AE7B81">
        <w:tc>
          <w:tcPr>
            <w:tcW w:w="2235" w:type="dxa"/>
            <w:vMerge/>
          </w:tcPr>
          <w:p w14:paraId="4C7BC69D" w14:textId="77777777" w:rsidR="00FA5580" w:rsidRPr="000869C0" w:rsidRDefault="00FA5580" w:rsidP="00FA5580"/>
        </w:tc>
        <w:tc>
          <w:tcPr>
            <w:tcW w:w="5811" w:type="dxa"/>
          </w:tcPr>
          <w:p w14:paraId="437F4A14" w14:textId="77632107" w:rsidR="00FA5580" w:rsidRPr="00FA127E" w:rsidRDefault="00FA5580" w:rsidP="00FA5580">
            <w:pPr>
              <w:rPr>
                <w:bCs/>
              </w:rPr>
            </w:pPr>
            <w:r w:rsidRPr="000869C0">
              <w:rPr>
                <w:b/>
              </w:rPr>
              <w:t>Writing</w:t>
            </w:r>
            <w:r w:rsidR="00FA127E">
              <w:rPr>
                <w:b/>
              </w:rPr>
              <w:t xml:space="preserve">: </w:t>
            </w:r>
            <w:r w:rsidR="00FA127E">
              <w:t>a letter to a client with a service offering</w:t>
            </w:r>
          </w:p>
        </w:tc>
        <w:tc>
          <w:tcPr>
            <w:tcW w:w="1576" w:type="dxa"/>
            <w:vMerge/>
          </w:tcPr>
          <w:p w14:paraId="0549C154" w14:textId="77777777" w:rsidR="00FA5580" w:rsidRPr="000869C0" w:rsidRDefault="00FA5580" w:rsidP="00FA5580"/>
        </w:tc>
      </w:tr>
      <w:tr w:rsidR="00FA5580" w:rsidRPr="000869C0" w14:paraId="6887B23C" w14:textId="77777777" w:rsidTr="31AE7B81">
        <w:tc>
          <w:tcPr>
            <w:tcW w:w="2235" w:type="dxa"/>
            <w:vMerge/>
          </w:tcPr>
          <w:p w14:paraId="4CD4B8FF" w14:textId="77777777" w:rsidR="00FA5580" w:rsidRPr="000869C0" w:rsidRDefault="00FA5580" w:rsidP="00FA5580"/>
        </w:tc>
        <w:tc>
          <w:tcPr>
            <w:tcW w:w="5811" w:type="dxa"/>
          </w:tcPr>
          <w:p w14:paraId="17C9FBF6" w14:textId="55CEDC66" w:rsidR="008C0178" w:rsidRPr="00102D62" w:rsidRDefault="00FA5580" w:rsidP="000172B2">
            <w:r w:rsidRPr="000869C0">
              <w:rPr>
                <w:b/>
              </w:rPr>
              <w:t>Speaking</w:t>
            </w:r>
            <w:r w:rsidR="00FA127E">
              <w:rPr>
                <w:b/>
              </w:rPr>
              <w:t xml:space="preserve">: </w:t>
            </w:r>
            <w:r w:rsidR="00102D62">
              <w:t>Discussing the function of a fire extinguisher, expressing opinion</w:t>
            </w:r>
          </w:p>
        </w:tc>
        <w:tc>
          <w:tcPr>
            <w:tcW w:w="1576" w:type="dxa"/>
            <w:vMerge/>
          </w:tcPr>
          <w:p w14:paraId="3AD3C05E" w14:textId="77777777" w:rsidR="00FA5580" w:rsidRPr="000869C0" w:rsidRDefault="00FA5580" w:rsidP="00FA5580"/>
        </w:tc>
      </w:tr>
      <w:tr w:rsidR="00FA5580" w:rsidRPr="000869C0" w14:paraId="54B5D879" w14:textId="77777777" w:rsidTr="00102D62">
        <w:trPr>
          <w:trHeight w:val="584"/>
        </w:trPr>
        <w:tc>
          <w:tcPr>
            <w:tcW w:w="2235" w:type="dxa"/>
            <w:vMerge/>
          </w:tcPr>
          <w:p w14:paraId="1F29856C" w14:textId="77777777" w:rsidR="00FA5580" w:rsidRPr="000869C0" w:rsidRDefault="00FA5580" w:rsidP="00FA5580"/>
        </w:tc>
        <w:tc>
          <w:tcPr>
            <w:tcW w:w="5811" w:type="dxa"/>
          </w:tcPr>
          <w:p w14:paraId="16F04C97" w14:textId="52373FEC" w:rsidR="00102D62" w:rsidRPr="007248D6" w:rsidRDefault="00FA5580" w:rsidP="00102D62">
            <w:pPr>
              <w:rPr>
                <w:bCs/>
              </w:rPr>
            </w:pPr>
            <w:r w:rsidRPr="000869C0">
              <w:rPr>
                <w:b/>
              </w:rPr>
              <w:t>Grammar</w:t>
            </w:r>
            <w:r w:rsidR="00102D62">
              <w:rPr>
                <w:b/>
              </w:rPr>
              <w:t xml:space="preserve">: </w:t>
            </w:r>
            <w:r w:rsidR="00102D62">
              <w:rPr>
                <w:bCs/>
              </w:rPr>
              <w:t>m</w:t>
            </w:r>
            <w:r w:rsidR="00584D8B">
              <w:rPr>
                <w:bCs/>
              </w:rPr>
              <w:t>odals</w:t>
            </w:r>
            <w:r w:rsidR="000D5CAA">
              <w:rPr>
                <w:bCs/>
              </w:rPr>
              <w:t xml:space="preserve"> expressing possibility </w:t>
            </w:r>
            <w:r w:rsidR="0031761B">
              <w:rPr>
                <w:bCs/>
              </w:rPr>
              <w:t xml:space="preserve">(must, </w:t>
            </w:r>
            <w:r w:rsidR="000D5CAA">
              <w:rPr>
                <w:bCs/>
              </w:rPr>
              <w:t>might</w:t>
            </w:r>
            <w:r w:rsidR="0031761B">
              <w:rPr>
                <w:bCs/>
              </w:rPr>
              <w:t xml:space="preserve">, </w:t>
            </w:r>
            <w:r w:rsidR="000D5CAA">
              <w:rPr>
                <w:bCs/>
              </w:rPr>
              <w:t>could</w:t>
            </w:r>
            <w:r w:rsidR="0031761B">
              <w:rPr>
                <w:bCs/>
              </w:rPr>
              <w:t>),</w:t>
            </w:r>
            <w:r w:rsidR="00102D62">
              <w:rPr>
                <w:bCs/>
              </w:rPr>
              <w:t xml:space="preserve"> s</w:t>
            </w:r>
            <w:r w:rsidR="0031761B">
              <w:rPr>
                <w:bCs/>
              </w:rPr>
              <w:t>hould</w:t>
            </w:r>
            <w:r w:rsidR="002B1508">
              <w:rPr>
                <w:bCs/>
              </w:rPr>
              <w:t xml:space="preserve"> – recommendation</w:t>
            </w:r>
            <w:r w:rsidR="00102D62">
              <w:rPr>
                <w:bCs/>
              </w:rPr>
              <w:t>.</w:t>
            </w:r>
          </w:p>
        </w:tc>
        <w:tc>
          <w:tcPr>
            <w:tcW w:w="1576" w:type="dxa"/>
            <w:vMerge/>
          </w:tcPr>
          <w:p w14:paraId="1BB6F3DB" w14:textId="77777777" w:rsidR="00FA5580" w:rsidRPr="000869C0" w:rsidRDefault="00FA5580" w:rsidP="00FA5580"/>
        </w:tc>
      </w:tr>
    </w:tbl>
    <w:p w14:paraId="34F3978C" w14:textId="5BB77173" w:rsidR="00982E1B" w:rsidRPr="000869C0" w:rsidRDefault="00982E1B"/>
    <w:tbl>
      <w:tblPr>
        <w:tblStyle w:val="Mkatabulky"/>
        <w:tblpPr w:leftFromText="141" w:rightFromText="141" w:vertAnchor="text" w:horzAnchor="margin" w:tblpY="219"/>
        <w:tblW w:w="9622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005897" w:rsidRPr="000869C0" w14:paraId="0A93587D" w14:textId="77777777" w:rsidTr="003E6EF9">
        <w:tc>
          <w:tcPr>
            <w:tcW w:w="2235" w:type="dxa"/>
            <w:vMerge w:val="restart"/>
          </w:tcPr>
          <w:p w14:paraId="4B0213CC" w14:textId="38E4AFE9" w:rsidR="00005897" w:rsidRPr="000869C0" w:rsidRDefault="005F23D3" w:rsidP="003E6EF9">
            <w:proofErr w:type="spellStart"/>
            <w:r>
              <w:t>Březen</w:t>
            </w:r>
            <w:proofErr w:type="spellEnd"/>
          </w:p>
        </w:tc>
        <w:tc>
          <w:tcPr>
            <w:tcW w:w="5811" w:type="dxa"/>
          </w:tcPr>
          <w:p w14:paraId="0880836C" w14:textId="2802F450" w:rsidR="00005897" w:rsidRPr="00102D62" w:rsidRDefault="00005897" w:rsidP="005F23D3">
            <w:r w:rsidRPr="000869C0">
              <w:rPr>
                <w:b/>
              </w:rPr>
              <w:t>Topic talk</w:t>
            </w:r>
            <w:r w:rsidR="00102D62">
              <w:rPr>
                <w:b/>
              </w:rPr>
              <w:t xml:space="preserve">: </w:t>
            </w:r>
            <w:r w:rsidR="00102D62">
              <w:t xml:space="preserve">Services – diagnosing a problem </w:t>
            </w:r>
            <w:r w:rsidR="001D4CCC">
              <w:t>–</w:t>
            </w:r>
            <w:r w:rsidR="00102D62">
              <w:t xml:space="preserve"> </w:t>
            </w:r>
            <w:r w:rsidR="001D4CCC">
              <w:t>reporting to clients</w:t>
            </w:r>
          </w:p>
        </w:tc>
        <w:tc>
          <w:tcPr>
            <w:tcW w:w="1576" w:type="dxa"/>
            <w:vMerge w:val="restart"/>
          </w:tcPr>
          <w:p w14:paraId="453E8579" w14:textId="31034586" w:rsidR="00005897" w:rsidRPr="000869C0" w:rsidRDefault="001D03C6" w:rsidP="003E6EF9">
            <w:r>
              <w:t>6</w:t>
            </w:r>
            <w:r w:rsidR="00005897" w:rsidRPr="000869C0">
              <w:t xml:space="preserve"> hod</w:t>
            </w:r>
          </w:p>
        </w:tc>
      </w:tr>
      <w:tr w:rsidR="00102D62" w:rsidRPr="000869C0" w14:paraId="24E0E47E" w14:textId="77777777" w:rsidTr="003E6EF9">
        <w:tc>
          <w:tcPr>
            <w:tcW w:w="2235" w:type="dxa"/>
            <w:vMerge/>
          </w:tcPr>
          <w:p w14:paraId="78D32A4A" w14:textId="77777777" w:rsidR="00102D62" w:rsidRPr="000869C0" w:rsidRDefault="00102D62" w:rsidP="003E6EF9"/>
        </w:tc>
        <w:tc>
          <w:tcPr>
            <w:tcW w:w="5811" w:type="dxa"/>
          </w:tcPr>
          <w:p w14:paraId="580A4D05" w14:textId="04885CAC" w:rsidR="00102D62" w:rsidRPr="000869C0" w:rsidRDefault="00102D62" w:rsidP="003E6EF9">
            <w:pPr>
              <w:rPr>
                <w:b/>
              </w:rPr>
            </w:pPr>
            <w:r>
              <w:rPr>
                <w:b/>
              </w:rPr>
              <w:t>Writing:</w:t>
            </w:r>
            <w:r w:rsidR="001D4CCC">
              <w:rPr>
                <w:b/>
              </w:rPr>
              <w:t xml:space="preserve"> </w:t>
            </w:r>
            <w:r w:rsidR="001D4CCC">
              <w:t>letter of complaint</w:t>
            </w:r>
            <w:r>
              <w:rPr>
                <w:b/>
              </w:rPr>
              <w:t xml:space="preserve"> </w:t>
            </w:r>
          </w:p>
        </w:tc>
        <w:tc>
          <w:tcPr>
            <w:tcW w:w="1576" w:type="dxa"/>
            <w:vMerge/>
          </w:tcPr>
          <w:p w14:paraId="1E39A7A3" w14:textId="77777777" w:rsidR="00102D62" w:rsidRPr="000869C0" w:rsidRDefault="00102D62" w:rsidP="003E6EF9"/>
        </w:tc>
      </w:tr>
      <w:tr w:rsidR="00005897" w:rsidRPr="000869C0" w14:paraId="6A8C382F" w14:textId="77777777" w:rsidTr="003E6EF9">
        <w:tc>
          <w:tcPr>
            <w:tcW w:w="2235" w:type="dxa"/>
            <w:vMerge/>
          </w:tcPr>
          <w:p w14:paraId="51B66B9B" w14:textId="77777777" w:rsidR="00005897" w:rsidRPr="000869C0" w:rsidRDefault="00005897" w:rsidP="003E6EF9"/>
        </w:tc>
        <w:tc>
          <w:tcPr>
            <w:tcW w:w="5811" w:type="dxa"/>
          </w:tcPr>
          <w:p w14:paraId="7118A357" w14:textId="01ED1DBE" w:rsidR="00005897" w:rsidRPr="000D5CAA" w:rsidRDefault="00005897" w:rsidP="005F23D3">
            <w:pPr>
              <w:rPr>
                <w:bCs/>
              </w:rPr>
            </w:pPr>
            <w:r w:rsidRPr="00D97C13">
              <w:rPr>
                <w:b/>
                <w:bCs/>
              </w:rPr>
              <w:t>Listening</w:t>
            </w:r>
            <w:r w:rsidR="001D4CCC">
              <w:rPr>
                <w:b/>
                <w:bCs/>
              </w:rPr>
              <w:t>:</w:t>
            </w:r>
            <w:r w:rsidR="000D5CAA">
              <w:rPr>
                <w:b/>
                <w:bCs/>
              </w:rPr>
              <w:t xml:space="preserve"> </w:t>
            </w:r>
            <w:r w:rsidR="000D5CAA">
              <w:rPr>
                <w:bCs/>
              </w:rPr>
              <w:t>Customer complaint</w:t>
            </w:r>
          </w:p>
        </w:tc>
        <w:tc>
          <w:tcPr>
            <w:tcW w:w="1576" w:type="dxa"/>
            <w:vMerge/>
          </w:tcPr>
          <w:p w14:paraId="593F4022" w14:textId="77777777" w:rsidR="00005897" w:rsidRPr="000869C0" w:rsidRDefault="00005897" w:rsidP="003E6EF9"/>
        </w:tc>
      </w:tr>
      <w:tr w:rsidR="00005897" w:rsidRPr="000869C0" w14:paraId="0DDE4D3A" w14:textId="77777777" w:rsidTr="003E6EF9">
        <w:tc>
          <w:tcPr>
            <w:tcW w:w="2235" w:type="dxa"/>
            <w:vMerge/>
          </w:tcPr>
          <w:p w14:paraId="20544921" w14:textId="77777777" w:rsidR="00005897" w:rsidRPr="000869C0" w:rsidRDefault="00005897" w:rsidP="003E6EF9"/>
        </w:tc>
        <w:tc>
          <w:tcPr>
            <w:tcW w:w="5811" w:type="dxa"/>
          </w:tcPr>
          <w:p w14:paraId="5C863999" w14:textId="2D9BD1B4" w:rsidR="00005897" w:rsidRPr="004D01F6" w:rsidRDefault="00005897" w:rsidP="003E6EF9">
            <w:pPr>
              <w:rPr>
                <w:bCs/>
              </w:rPr>
            </w:pPr>
            <w:r w:rsidRPr="000869C0">
              <w:rPr>
                <w:b/>
              </w:rPr>
              <w:t>Grammar</w:t>
            </w:r>
            <w:r w:rsidR="001D4CCC">
              <w:rPr>
                <w:b/>
              </w:rPr>
              <w:t xml:space="preserve">: </w:t>
            </w:r>
            <w:r w:rsidR="004D01F6">
              <w:t>Passive – Past Tense</w:t>
            </w:r>
          </w:p>
        </w:tc>
        <w:tc>
          <w:tcPr>
            <w:tcW w:w="1576" w:type="dxa"/>
            <w:vMerge/>
          </w:tcPr>
          <w:p w14:paraId="245C8EC8" w14:textId="77777777" w:rsidR="00005897" w:rsidRPr="000869C0" w:rsidRDefault="00005897" w:rsidP="003E6EF9"/>
        </w:tc>
      </w:tr>
      <w:tr w:rsidR="00005897" w:rsidRPr="000869C0" w14:paraId="39A07D11" w14:textId="77777777" w:rsidTr="003E6EF9">
        <w:tc>
          <w:tcPr>
            <w:tcW w:w="2235" w:type="dxa"/>
            <w:vMerge/>
          </w:tcPr>
          <w:p w14:paraId="244550E3" w14:textId="77777777" w:rsidR="00005897" w:rsidRPr="000869C0" w:rsidRDefault="00005897" w:rsidP="003E6EF9"/>
        </w:tc>
        <w:tc>
          <w:tcPr>
            <w:tcW w:w="5811" w:type="dxa"/>
          </w:tcPr>
          <w:p w14:paraId="123CCB64" w14:textId="08B3D395" w:rsidR="00005897" w:rsidRPr="000D5CAA" w:rsidRDefault="00005897" w:rsidP="003E6EF9">
            <w:pPr>
              <w:rPr>
                <w:bCs/>
              </w:rPr>
            </w:pPr>
            <w:r w:rsidRPr="000172B2">
              <w:rPr>
                <w:b/>
              </w:rPr>
              <w:t>Speaking</w:t>
            </w:r>
            <w:r w:rsidR="004D01F6">
              <w:rPr>
                <w:b/>
              </w:rPr>
              <w:t xml:space="preserve">: </w:t>
            </w:r>
            <w:r w:rsidR="000D5CAA">
              <w:t>Roleplay client and contractor, explaining safety changes in the building</w:t>
            </w:r>
          </w:p>
        </w:tc>
        <w:tc>
          <w:tcPr>
            <w:tcW w:w="1576" w:type="dxa"/>
            <w:vMerge/>
          </w:tcPr>
          <w:p w14:paraId="41537446" w14:textId="77777777" w:rsidR="00005897" w:rsidRPr="000869C0" w:rsidRDefault="00005897" w:rsidP="003E6EF9"/>
        </w:tc>
      </w:tr>
    </w:tbl>
    <w:p w14:paraId="781E8D89" w14:textId="77777777" w:rsidR="007F51CA" w:rsidRDefault="007F51CA"/>
    <w:tbl>
      <w:tblPr>
        <w:tblStyle w:val="Mkatabulky"/>
        <w:tblpPr w:leftFromText="141" w:rightFromText="141" w:vertAnchor="text" w:horzAnchor="margin" w:tblpY="219"/>
        <w:tblW w:w="9622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005897" w:rsidRPr="000869C0" w14:paraId="28F105B7" w14:textId="77777777" w:rsidTr="003E6EF9">
        <w:tc>
          <w:tcPr>
            <w:tcW w:w="2235" w:type="dxa"/>
            <w:vMerge w:val="restart"/>
          </w:tcPr>
          <w:p w14:paraId="5CEAD4A2" w14:textId="73AB206D" w:rsidR="00005897" w:rsidRPr="000869C0" w:rsidRDefault="00005897" w:rsidP="003E6EF9">
            <w:r>
              <w:t>Duben</w:t>
            </w:r>
          </w:p>
        </w:tc>
        <w:tc>
          <w:tcPr>
            <w:tcW w:w="5811" w:type="dxa"/>
          </w:tcPr>
          <w:p w14:paraId="7BA410D0" w14:textId="2D7D8D94" w:rsidR="00005897" w:rsidRPr="000D5CAA" w:rsidRDefault="00005897" w:rsidP="00005897">
            <w:r w:rsidRPr="000869C0">
              <w:rPr>
                <w:b/>
              </w:rPr>
              <w:t>Topic talk</w:t>
            </w:r>
            <w:r w:rsidR="000D5CAA">
              <w:rPr>
                <w:b/>
              </w:rPr>
              <w:t xml:space="preserve">: </w:t>
            </w:r>
            <w:r w:rsidR="000D5CAA">
              <w:t>Dealing with Complaints – energy (wave power) - motions</w:t>
            </w:r>
          </w:p>
        </w:tc>
        <w:tc>
          <w:tcPr>
            <w:tcW w:w="1576" w:type="dxa"/>
            <w:vMerge w:val="restart"/>
          </w:tcPr>
          <w:p w14:paraId="6025E5E2" w14:textId="3A325FE3" w:rsidR="00005897" w:rsidRPr="000869C0" w:rsidRDefault="001D03C6" w:rsidP="003E6EF9">
            <w:r>
              <w:t>6</w:t>
            </w:r>
            <w:r w:rsidR="00005897" w:rsidRPr="000869C0">
              <w:t xml:space="preserve"> hod</w:t>
            </w:r>
          </w:p>
        </w:tc>
      </w:tr>
      <w:tr w:rsidR="000D5CAA" w:rsidRPr="000869C0" w14:paraId="205AA291" w14:textId="77777777" w:rsidTr="003E6EF9">
        <w:tc>
          <w:tcPr>
            <w:tcW w:w="2235" w:type="dxa"/>
            <w:vMerge/>
          </w:tcPr>
          <w:p w14:paraId="41829B74" w14:textId="77777777" w:rsidR="000D5CAA" w:rsidRPr="000869C0" w:rsidRDefault="000D5CAA" w:rsidP="003E6EF9"/>
        </w:tc>
        <w:tc>
          <w:tcPr>
            <w:tcW w:w="5811" w:type="dxa"/>
          </w:tcPr>
          <w:p w14:paraId="4A927ACB" w14:textId="46E95066" w:rsidR="000D5CAA" w:rsidRPr="000D5CAA" w:rsidRDefault="000D5CAA" w:rsidP="003E6EF9">
            <w:r>
              <w:rPr>
                <w:b/>
              </w:rPr>
              <w:t xml:space="preserve">Writing: </w:t>
            </w:r>
            <w:r>
              <w:t>Replying to a Complaint</w:t>
            </w:r>
          </w:p>
        </w:tc>
        <w:tc>
          <w:tcPr>
            <w:tcW w:w="1576" w:type="dxa"/>
            <w:vMerge/>
          </w:tcPr>
          <w:p w14:paraId="707DACCA" w14:textId="77777777" w:rsidR="000D5CAA" w:rsidRPr="000869C0" w:rsidRDefault="000D5CAA" w:rsidP="003E6EF9"/>
        </w:tc>
      </w:tr>
      <w:tr w:rsidR="00005897" w:rsidRPr="000869C0" w14:paraId="36990AA6" w14:textId="77777777" w:rsidTr="003E6EF9">
        <w:tc>
          <w:tcPr>
            <w:tcW w:w="2235" w:type="dxa"/>
            <w:vMerge/>
          </w:tcPr>
          <w:p w14:paraId="41750590" w14:textId="77777777" w:rsidR="00005897" w:rsidRPr="000869C0" w:rsidRDefault="00005897" w:rsidP="003E6EF9"/>
        </w:tc>
        <w:tc>
          <w:tcPr>
            <w:tcW w:w="5811" w:type="dxa"/>
          </w:tcPr>
          <w:p w14:paraId="4DA6F431" w14:textId="29971F5C" w:rsidR="00005897" w:rsidRPr="000D5CAA" w:rsidRDefault="00005897" w:rsidP="003E6EF9">
            <w:r w:rsidRPr="00D97C13">
              <w:rPr>
                <w:b/>
                <w:bCs/>
              </w:rPr>
              <w:t>Listening</w:t>
            </w:r>
            <w:r w:rsidR="000D5CAA">
              <w:rPr>
                <w:b/>
                <w:bCs/>
              </w:rPr>
              <w:t xml:space="preserve">: </w:t>
            </w:r>
            <w:r w:rsidR="000D5CAA">
              <w:rPr>
                <w:bCs/>
              </w:rPr>
              <w:t>Wave energy converter</w:t>
            </w:r>
          </w:p>
        </w:tc>
        <w:tc>
          <w:tcPr>
            <w:tcW w:w="1576" w:type="dxa"/>
            <w:vMerge/>
          </w:tcPr>
          <w:p w14:paraId="18F2D318" w14:textId="77777777" w:rsidR="00005897" w:rsidRPr="000869C0" w:rsidRDefault="00005897" w:rsidP="003E6EF9"/>
        </w:tc>
      </w:tr>
      <w:tr w:rsidR="00005897" w:rsidRPr="000869C0" w14:paraId="06F34B05" w14:textId="77777777" w:rsidTr="003E6EF9">
        <w:tc>
          <w:tcPr>
            <w:tcW w:w="2235" w:type="dxa"/>
            <w:vMerge/>
          </w:tcPr>
          <w:p w14:paraId="283A4E5C" w14:textId="77777777" w:rsidR="00005897" w:rsidRPr="000869C0" w:rsidRDefault="00005897" w:rsidP="003E6EF9"/>
        </w:tc>
        <w:tc>
          <w:tcPr>
            <w:tcW w:w="5811" w:type="dxa"/>
          </w:tcPr>
          <w:p w14:paraId="5FDCE0E8" w14:textId="4735CBED" w:rsidR="00005897" w:rsidRPr="001053E3" w:rsidRDefault="00005897" w:rsidP="000C5F34">
            <w:pPr>
              <w:rPr>
                <w:bCs/>
              </w:rPr>
            </w:pPr>
            <w:r w:rsidRPr="000869C0">
              <w:rPr>
                <w:b/>
              </w:rPr>
              <w:t>Grammar</w:t>
            </w:r>
            <w:r w:rsidR="000C5F34">
              <w:rPr>
                <w:b/>
              </w:rPr>
              <w:t xml:space="preserve">: </w:t>
            </w:r>
            <w:r w:rsidR="000C5F34">
              <w:t>conditional usage of “when”</w:t>
            </w:r>
          </w:p>
        </w:tc>
        <w:tc>
          <w:tcPr>
            <w:tcW w:w="1576" w:type="dxa"/>
            <w:vMerge/>
          </w:tcPr>
          <w:p w14:paraId="37AD1B0B" w14:textId="77777777" w:rsidR="00005897" w:rsidRPr="000869C0" w:rsidRDefault="00005897" w:rsidP="003E6EF9"/>
        </w:tc>
      </w:tr>
      <w:tr w:rsidR="00005897" w:rsidRPr="000869C0" w14:paraId="3564DDAA" w14:textId="77777777" w:rsidTr="003E6EF9">
        <w:tc>
          <w:tcPr>
            <w:tcW w:w="2235" w:type="dxa"/>
            <w:vMerge/>
          </w:tcPr>
          <w:p w14:paraId="3E91A003" w14:textId="77777777" w:rsidR="00005897" w:rsidRPr="000869C0" w:rsidRDefault="00005897" w:rsidP="003E6EF9"/>
        </w:tc>
        <w:tc>
          <w:tcPr>
            <w:tcW w:w="5811" w:type="dxa"/>
          </w:tcPr>
          <w:p w14:paraId="73B45878" w14:textId="404947C4" w:rsidR="00005897" w:rsidRPr="000172B2" w:rsidRDefault="00005897" w:rsidP="000C5F34">
            <w:pPr>
              <w:rPr>
                <w:bCs/>
              </w:rPr>
            </w:pPr>
            <w:r w:rsidRPr="000172B2">
              <w:rPr>
                <w:b/>
              </w:rPr>
              <w:t>Speaking</w:t>
            </w:r>
            <w:r w:rsidR="000C5F34">
              <w:rPr>
                <w:b/>
              </w:rPr>
              <w:t xml:space="preserve">: </w:t>
            </w:r>
            <w:r>
              <w:t>Talking about certainty and possibility.</w:t>
            </w:r>
          </w:p>
        </w:tc>
        <w:tc>
          <w:tcPr>
            <w:tcW w:w="1576" w:type="dxa"/>
            <w:vMerge/>
          </w:tcPr>
          <w:p w14:paraId="68B2FB70" w14:textId="77777777" w:rsidR="00005897" w:rsidRPr="000869C0" w:rsidRDefault="00005897" w:rsidP="003E6EF9"/>
        </w:tc>
      </w:tr>
    </w:tbl>
    <w:p w14:paraId="15637C8B" w14:textId="77777777" w:rsidR="001437DE" w:rsidRDefault="001437DE"/>
    <w:tbl>
      <w:tblPr>
        <w:tblStyle w:val="Mkatabulky"/>
        <w:tblpPr w:leftFromText="141" w:rightFromText="141" w:vertAnchor="text" w:horzAnchor="margin" w:tblpY="219"/>
        <w:tblW w:w="9622" w:type="dxa"/>
        <w:tblLook w:val="04A0" w:firstRow="1" w:lastRow="0" w:firstColumn="1" w:lastColumn="0" w:noHBand="0" w:noVBand="1"/>
      </w:tblPr>
      <w:tblGrid>
        <w:gridCol w:w="2235"/>
        <w:gridCol w:w="5811"/>
        <w:gridCol w:w="1576"/>
      </w:tblGrid>
      <w:tr w:rsidR="004B054E" w:rsidRPr="000869C0" w14:paraId="1244A6AC" w14:textId="77777777" w:rsidTr="003E6EF9">
        <w:tc>
          <w:tcPr>
            <w:tcW w:w="2235" w:type="dxa"/>
            <w:vMerge w:val="restart"/>
          </w:tcPr>
          <w:p w14:paraId="6A329BAC" w14:textId="3CB03093" w:rsidR="004B054E" w:rsidRPr="000869C0" w:rsidRDefault="004B054E" w:rsidP="003E6EF9">
            <w:proofErr w:type="spellStart"/>
            <w:r>
              <w:t>Květen</w:t>
            </w:r>
            <w:proofErr w:type="spellEnd"/>
          </w:p>
        </w:tc>
        <w:tc>
          <w:tcPr>
            <w:tcW w:w="5811" w:type="dxa"/>
          </w:tcPr>
          <w:p w14:paraId="328AF94B" w14:textId="4F19A458" w:rsidR="004B054E" w:rsidRPr="000869C0" w:rsidRDefault="004B054E" w:rsidP="003E6EF9">
            <w:r w:rsidRPr="000869C0">
              <w:rPr>
                <w:b/>
              </w:rPr>
              <w:t>Topic talk</w:t>
            </w:r>
            <w:r w:rsidR="000C5F34">
              <w:rPr>
                <w:b/>
              </w:rPr>
              <w:t xml:space="preserve">: </w:t>
            </w:r>
            <w:r w:rsidRPr="008F6D8A">
              <w:rPr>
                <w:bCs/>
              </w:rPr>
              <w:t>Engines</w:t>
            </w:r>
            <w:r w:rsidR="000C5F34">
              <w:rPr>
                <w:bCs/>
              </w:rPr>
              <w:t xml:space="preserve"> – Hybrid car - Cooling and Heating</w:t>
            </w:r>
            <w:r>
              <w:t xml:space="preserve"> </w:t>
            </w:r>
          </w:p>
        </w:tc>
        <w:tc>
          <w:tcPr>
            <w:tcW w:w="1576" w:type="dxa"/>
            <w:vMerge w:val="restart"/>
          </w:tcPr>
          <w:p w14:paraId="188A7203" w14:textId="77777777" w:rsidR="004B054E" w:rsidRPr="000869C0" w:rsidRDefault="004B054E" w:rsidP="003E6EF9">
            <w:r>
              <w:t>6</w:t>
            </w:r>
            <w:r w:rsidRPr="000869C0">
              <w:t xml:space="preserve"> hod</w:t>
            </w:r>
          </w:p>
        </w:tc>
      </w:tr>
      <w:tr w:rsidR="000C5F34" w:rsidRPr="000869C0" w14:paraId="3AD8DCE7" w14:textId="77777777" w:rsidTr="003E6EF9">
        <w:tc>
          <w:tcPr>
            <w:tcW w:w="2235" w:type="dxa"/>
            <w:vMerge/>
          </w:tcPr>
          <w:p w14:paraId="37C8ED88" w14:textId="77777777" w:rsidR="000C5F34" w:rsidRPr="000869C0" w:rsidRDefault="000C5F34" w:rsidP="003E6EF9"/>
        </w:tc>
        <w:tc>
          <w:tcPr>
            <w:tcW w:w="5811" w:type="dxa"/>
          </w:tcPr>
          <w:p w14:paraId="324D548C" w14:textId="7543E687" w:rsidR="000C5F34" w:rsidRPr="00E21DC9" w:rsidRDefault="000C5F34" w:rsidP="00E21DC9">
            <w:r w:rsidRPr="000869C0">
              <w:rPr>
                <w:b/>
              </w:rPr>
              <w:t>Writing</w:t>
            </w:r>
            <w:r>
              <w:rPr>
                <w:b/>
              </w:rPr>
              <w:t xml:space="preserve">: </w:t>
            </w:r>
            <w:r>
              <w:t>Description of an engine using hydrogen as a fuel</w:t>
            </w:r>
          </w:p>
        </w:tc>
        <w:tc>
          <w:tcPr>
            <w:tcW w:w="1576" w:type="dxa"/>
            <w:vMerge/>
          </w:tcPr>
          <w:p w14:paraId="5BB1460A" w14:textId="77777777" w:rsidR="000C5F34" w:rsidRPr="000869C0" w:rsidRDefault="000C5F34" w:rsidP="003E6EF9"/>
        </w:tc>
      </w:tr>
      <w:tr w:rsidR="004B054E" w:rsidRPr="000869C0" w14:paraId="062F84EB" w14:textId="77777777" w:rsidTr="003E6EF9">
        <w:tc>
          <w:tcPr>
            <w:tcW w:w="2235" w:type="dxa"/>
            <w:vMerge/>
          </w:tcPr>
          <w:p w14:paraId="6EBAD632" w14:textId="77777777" w:rsidR="004B054E" w:rsidRPr="000869C0" w:rsidRDefault="004B054E" w:rsidP="003E6EF9"/>
        </w:tc>
        <w:tc>
          <w:tcPr>
            <w:tcW w:w="5811" w:type="dxa"/>
          </w:tcPr>
          <w:p w14:paraId="226560A6" w14:textId="3E06DFAD" w:rsidR="004B054E" w:rsidRPr="00E21DC9" w:rsidRDefault="004B054E" w:rsidP="003E6EF9">
            <w:r w:rsidRPr="00D97C13">
              <w:rPr>
                <w:b/>
                <w:bCs/>
              </w:rPr>
              <w:t>Listening</w:t>
            </w:r>
            <w:r w:rsidR="00E21DC9">
              <w:rPr>
                <w:b/>
                <w:bCs/>
              </w:rPr>
              <w:t xml:space="preserve">: </w:t>
            </w:r>
            <w:r w:rsidR="00E21DC9">
              <w:rPr>
                <w:bCs/>
              </w:rPr>
              <w:t>Presentation about water jetting</w:t>
            </w:r>
          </w:p>
        </w:tc>
        <w:tc>
          <w:tcPr>
            <w:tcW w:w="1576" w:type="dxa"/>
            <w:vMerge/>
          </w:tcPr>
          <w:p w14:paraId="26397AFA" w14:textId="77777777" w:rsidR="004B054E" w:rsidRPr="000869C0" w:rsidRDefault="004B054E" w:rsidP="003E6EF9"/>
        </w:tc>
      </w:tr>
      <w:tr w:rsidR="00E21DC9" w:rsidRPr="000869C0" w14:paraId="1C1A11C2" w14:textId="77777777" w:rsidTr="003E6EF9">
        <w:tc>
          <w:tcPr>
            <w:tcW w:w="2235" w:type="dxa"/>
            <w:vMerge/>
          </w:tcPr>
          <w:p w14:paraId="6590FAA7" w14:textId="77777777" w:rsidR="00E21DC9" w:rsidRPr="000869C0" w:rsidRDefault="00E21DC9" w:rsidP="003E6EF9"/>
        </w:tc>
        <w:tc>
          <w:tcPr>
            <w:tcW w:w="5811" w:type="dxa"/>
          </w:tcPr>
          <w:p w14:paraId="05ECD01C" w14:textId="3FBB4C82" w:rsidR="00E21DC9" w:rsidRPr="00E21DC9" w:rsidRDefault="00E21DC9" w:rsidP="00E21DC9">
            <w:r w:rsidRPr="000869C0">
              <w:rPr>
                <w:b/>
              </w:rPr>
              <w:t>Grammar</w:t>
            </w:r>
            <w:r>
              <w:rPr>
                <w:b/>
              </w:rPr>
              <w:t xml:space="preserve">: </w:t>
            </w:r>
            <w:r>
              <w:t>Adverbs of time, time clauses</w:t>
            </w:r>
          </w:p>
        </w:tc>
        <w:tc>
          <w:tcPr>
            <w:tcW w:w="1576" w:type="dxa"/>
            <w:vMerge/>
          </w:tcPr>
          <w:p w14:paraId="68F863D0" w14:textId="77777777" w:rsidR="00E21DC9" w:rsidRPr="000869C0" w:rsidRDefault="00E21DC9" w:rsidP="003E6EF9"/>
        </w:tc>
      </w:tr>
      <w:tr w:rsidR="004B054E" w:rsidRPr="000869C0" w14:paraId="4431FC99" w14:textId="77777777" w:rsidTr="003E6EF9">
        <w:tc>
          <w:tcPr>
            <w:tcW w:w="2235" w:type="dxa"/>
            <w:vMerge/>
          </w:tcPr>
          <w:p w14:paraId="680AD268" w14:textId="77777777" w:rsidR="004B054E" w:rsidRPr="000869C0" w:rsidRDefault="004B054E" w:rsidP="003E6EF9"/>
        </w:tc>
        <w:tc>
          <w:tcPr>
            <w:tcW w:w="5811" w:type="dxa"/>
          </w:tcPr>
          <w:p w14:paraId="0C221068" w14:textId="73567C02" w:rsidR="004B054E" w:rsidRPr="00E21DC9" w:rsidRDefault="00876D4B" w:rsidP="003E6EF9">
            <w:pPr>
              <w:rPr>
                <w:b/>
                <w:bCs/>
              </w:rPr>
            </w:pPr>
            <w:r w:rsidRPr="00876D4B">
              <w:rPr>
                <w:b/>
                <w:bCs/>
              </w:rPr>
              <w:t>Reading</w:t>
            </w:r>
            <w:r w:rsidR="00E21DC9">
              <w:rPr>
                <w:b/>
                <w:bCs/>
              </w:rPr>
              <w:t xml:space="preserve">: </w:t>
            </w:r>
            <w:r>
              <w:t>The four-stroke combustion cycle</w:t>
            </w:r>
          </w:p>
        </w:tc>
        <w:tc>
          <w:tcPr>
            <w:tcW w:w="1576" w:type="dxa"/>
            <w:vMerge/>
          </w:tcPr>
          <w:p w14:paraId="11DC1C2F" w14:textId="77777777" w:rsidR="004B054E" w:rsidRPr="000869C0" w:rsidRDefault="004B054E" w:rsidP="003E6EF9"/>
        </w:tc>
      </w:tr>
      <w:tr w:rsidR="004B054E" w:rsidRPr="000869C0" w14:paraId="7F0DCC98" w14:textId="77777777" w:rsidTr="003E6EF9">
        <w:tc>
          <w:tcPr>
            <w:tcW w:w="2235" w:type="dxa"/>
            <w:vMerge/>
          </w:tcPr>
          <w:p w14:paraId="4CB459C1" w14:textId="77777777" w:rsidR="004B054E" w:rsidRPr="000869C0" w:rsidRDefault="004B054E" w:rsidP="003E6EF9"/>
        </w:tc>
        <w:tc>
          <w:tcPr>
            <w:tcW w:w="5811" w:type="dxa"/>
          </w:tcPr>
          <w:p w14:paraId="3DE40CF1" w14:textId="04454C17" w:rsidR="004B054E" w:rsidRDefault="004B054E" w:rsidP="007E3EB0">
            <w:r w:rsidRPr="000172B2">
              <w:rPr>
                <w:b/>
              </w:rPr>
              <w:t>Speaking</w:t>
            </w:r>
            <w:r w:rsidR="00E21DC9">
              <w:rPr>
                <w:b/>
              </w:rPr>
              <w:t xml:space="preserve">: </w:t>
            </w:r>
            <w:r w:rsidR="00E21DC9">
              <w:t>Description of a four-stroke engine</w:t>
            </w:r>
            <w:r w:rsidRPr="000172B2">
              <w:rPr>
                <w:bCs/>
              </w:rPr>
              <w:t xml:space="preserve"> </w:t>
            </w:r>
          </w:p>
          <w:p w14:paraId="70D14C7E" w14:textId="28541F21" w:rsidR="004B054E" w:rsidRPr="000172B2" w:rsidRDefault="004B054E" w:rsidP="003E6EF9">
            <w:pPr>
              <w:rPr>
                <w:bCs/>
              </w:rPr>
            </w:pPr>
          </w:p>
        </w:tc>
        <w:tc>
          <w:tcPr>
            <w:tcW w:w="1576" w:type="dxa"/>
            <w:vMerge/>
          </w:tcPr>
          <w:p w14:paraId="287080E6" w14:textId="77777777" w:rsidR="004B054E" w:rsidRPr="000869C0" w:rsidRDefault="004B054E" w:rsidP="003E6EF9"/>
        </w:tc>
      </w:tr>
    </w:tbl>
    <w:p w14:paraId="0E3EEBAA" w14:textId="77777777" w:rsidR="00266960" w:rsidRDefault="00266960" w:rsidP="001512AD">
      <w:pPr>
        <w:tabs>
          <w:tab w:val="left" w:pos="1728"/>
        </w:tabs>
      </w:pPr>
    </w:p>
    <w:tbl>
      <w:tblPr>
        <w:tblStyle w:val="Mkatabulky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2189"/>
        <w:gridCol w:w="5665"/>
        <w:gridCol w:w="1542"/>
      </w:tblGrid>
      <w:tr w:rsidR="00A6142A" w:rsidRPr="000869C0" w14:paraId="5602B9B5" w14:textId="77777777" w:rsidTr="00A6142A">
        <w:tc>
          <w:tcPr>
            <w:tcW w:w="2189" w:type="dxa"/>
            <w:vMerge w:val="restart"/>
          </w:tcPr>
          <w:p w14:paraId="6FD320CF" w14:textId="77777777" w:rsidR="00A6142A" w:rsidRPr="000869C0" w:rsidRDefault="00A6142A" w:rsidP="00A6142A">
            <w:proofErr w:type="spellStart"/>
            <w:r w:rsidRPr="000869C0">
              <w:t>Červen</w:t>
            </w:r>
            <w:proofErr w:type="spellEnd"/>
          </w:p>
        </w:tc>
        <w:tc>
          <w:tcPr>
            <w:tcW w:w="5665" w:type="dxa"/>
          </w:tcPr>
          <w:p w14:paraId="119E9FDC" w14:textId="77777777" w:rsidR="00A6142A" w:rsidRPr="000C5F34" w:rsidRDefault="00A6142A" w:rsidP="00A6142A">
            <w:r w:rsidRPr="000869C0">
              <w:rPr>
                <w:b/>
              </w:rPr>
              <w:t>Topic talk</w:t>
            </w:r>
            <w:r>
              <w:rPr>
                <w:b/>
              </w:rPr>
              <w:t xml:space="preserve">: </w:t>
            </w:r>
            <w:r>
              <w:t>Review (Cooling and Heating) – Holiday activities</w:t>
            </w:r>
          </w:p>
        </w:tc>
        <w:tc>
          <w:tcPr>
            <w:tcW w:w="1542" w:type="dxa"/>
            <w:vMerge w:val="restart"/>
          </w:tcPr>
          <w:p w14:paraId="0D677BBD" w14:textId="77777777" w:rsidR="00A6142A" w:rsidRPr="000869C0" w:rsidRDefault="00A6142A" w:rsidP="00A6142A">
            <w:r>
              <w:t>6</w:t>
            </w:r>
            <w:r w:rsidRPr="000869C0">
              <w:t xml:space="preserve"> hod</w:t>
            </w:r>
          </w:p>
        </w:tc>
      </w:tr>
      <w:tr w:rsidR="00A6142A" w:rsidRPr="000869C0" w14:paraId="019E96DC" w14:textId="77777777" w:rsidTr="00A6142A">
        <w:tc>
          <w:tcPr>
            <w:tcW w:w="2189" w:type="dxa"/>
            <w:vMerge/>
          </w:tcPr>
          <w:p w14:paraId="419B297F" w14:textId="77777777" w:rsidR="00A6142A" w:rsidRPr="000869C0" w:rsidRDefault="00A6142A" w:rsidP="00A6142A"/>
        </w:tc>
        <w:tc>
          <w:tcPr>
            <w:tcW w:w="5665" w:type="dxa"/>
          </w:tcPr>
          <w:p w14:paraId="7893D7AE" w14:textId="77777777" w:rsidR="00A6142A" w:rsidRPr="00E21DC9" w:rsidRDefault="00A6142A" w:rsidP="00A6142A">
            <w:r w:rsidRPr="000869C0">
              <w:rPr>
                <w:b/>
              </w:rPr>
              <w:t>Writin</w:t>
            </w:r>
            <w:r>
              <w:rPr>
                <w:b/>
              </w:rPr>
              <w:t xml:space="preserve">g: </w:t>
            </w:r>
            <w:r>
              <w:t>Postcard from holidays</w:t>
            </w:r>
          </w:p>
        </w:tc>
        <w:tc>
          <w:tcPr>
            <w:tcW w:w="1542" w:type="dxa"/>
            <w:vMerge/>
          </w:tcPr>
          <w:p w14:paraId="5AC639A7" w14:textId="77777777" w:rsidR="00A6142A" w:rsidRPr="000869C0" w:rsidRDefault="00A6142A" w:rsidP="00A6142A"/>
        </w:tc>
      </w:tr>
      <w:tr w:rsidR="00A6142A" w:rsidRPr="000869C0" w14:paraId="5B3A9CAF" w14:textId="77777777" w:rsidTr="00A6142A">
        <w:tc>
          <w:tcPr>
            <w:tcW w:w="2189" w:type="dxa"/>
            <w:vMerge/>
          </w:tcPr>
          <w:p w14:paraId="3C0E2B92" w14:textId="77777777" w:rsidR="00A6142A" w:rsidRPr="000869C0" w:rsidRDefault="00A6142A" w:rsidP="00A6142A"/>
        </w:tc>
        <w:tc>
          <w:tcPr>
            <w:tcW w:w="5665" w:type="dxa"/>
          </w:tcPr>
          <w:p w14:paraId="06AA5BFB" w14:textId="77777777" w:rsidR="00A6142A" w:rsidRPr="00E21DC9" w:rsidRDefault="00A6142A" w:rsidP="00A6142A">
            <w:r w:rsidRPr="000869C0">
              <w:rPr>
                <w:b/>
              </w:rPr>
              <w:t>Speaking</w:t>
            </w:r>
            <w:r>
              <w:rPr>
                <w:b/>
              </w:rPr>
              <w:t xml:space="preserve">: </w:t>
            </w:r>
            <w:r>
              <w:t>Stirling Engine, Holiday Activities</w:t>
            </w:r>
          </w:p>
        </w:tc>
        <w:tc>
          <w:tcPr>
            <w:tcW w:w="1542" w:type="dxa"/>
            <w:vMerge/>
          </w:tcPr>
          <w:p w14:paraId="50976641" w14:textId="77777777" w:rsidR="00A6142A" w:rsidRPr="000869C0" w:rsidRDefault="00A6142A" w:rsidP="00A6142A"/>
        </w:tc>
      </w:tr>
      <w:tr w:rsidR="00A6142A" w:rsidRPr="000869C0" w14:paraId="74C4A03A" w14:textId="77777777" w:rsidTr="00A6142A">
        <w:tc>
          <w:tcPr>
            <w:tcW w:w="2189" w:type="dxa"/>
            <w:vMerge/>
          </w:tcPr>
          <w:p w14:paraId="7299D3F1" w14:textId="77777777" w:rsidR="00A6142A" w:rsidRPr="000869C0" w:rsidRDefault="00A6142A" w:rsidP="00A6142A"/>
        </w:tc>
        <w:tc>
          <w:tcPr>
            <w:tcW w:w="5665" w:type="dxa"/>
          </w:tcPr>
          <w:p w14:paraId="1264B3BF" w14:textId="77777777" w:rsidR="00A6142A" w:rsidRPr="00F67AEF" w:rsidRDefault="00A6142A" w:rsidP="00A6142A">
            <w:pPr>
              <w:rPr>
                <w:b/>
                <w:bCs/>
              </w:rPr>
            </w:pPr>
            <w:r w:rsidRPr="00F67AEF">
              <w:rPr>
                <w:b/>
                <w:bCs/>
              </w:rPr>
              <w:t>Listening</w:t>
            </w:r>
            <w:r>
              <w:rPr>
                <w:b/>
                <w:bCs/>
              </w:rPr>
              <w:t xml:space="preserve">: </w:t>
            </w:r>
            <w:r>
              <w:rPr>
                <w:bCs/>
              </w:rPr>
              <w:t>Packing for holidays</w:t>
            </w:r>
          </w:p>
        </w:tc>
        <w:tc>
          <w:tcPr>
            <w:tcW w:w="1542" w:type="dxa"/>
            <w:vMerge/>
          </w:tcPr>
          <w:p w14:paraId="3C506F25" w14:textId="77777777" w:rsidR="00A6142A" w:rsidRPr="000869C0" w:rsidRDefault="00A6142A" w:rsidP="00A6142A"/>
        </w:tc>
      </w:tr>
      <w:tr w:rsidR="00A6142A" w:rsidRPr="000869C0" w14:paraId="26AC15ED" w14:textId="77777777" w:rsidTr="00A6142A">
        <w:tc>
          <w:tcPr>
            <w:tcW w:w="2189" w:type="dxa"/>
            <w:vMerge/>
          </w:tcPr>
          <w:p w14:paraId="3643BD58" w14:textId="77777777" w:rsidR="00A6142A" w:rsidRPr="000869C0" w:rsidRDefault="00A6142A" w:rsidP="00A6142A"/>
        </w:tc>
        <w:tc>
          <w:tcPr>
            <w:tcW w:w="5665" w:type="dxa"/>
          </w:tcPr>
          <w:p w14:paraId="5FC39E93" w14:textId="77777777" w:rsidR="00A6142A" w:rsidRPr="000869C0" w:rsidRDefault="00A6142A" w:rsidP="00A6142A">
            <w:r w:rsidRPr="000869C0">
              <w:rPr>
                <w:b/>
              </w:rPr>
              <w:t>Grammar</w:t>
            </w:r>
            <w:r>
              <w:rPr>
                <w:b/>
              </w:rPr>
              <w:t xml:space="preserve">: </w:t>
            </w:r>
            <w:r>
              <w:t>Revision (verbs with gerund, infinitive, passive structures, tenses)</w:t>
            </w:r>
          </w:p>
        </w:tc>
        <w:tc>
          <w:tcPr>
            <w:tcW w:w="1542" w:type="dxa"/>
            <w:vMerge/>
          </w:tcPr>
          <w:p w14:paraId="6EA763C9" w14:textId="77777777" w:rsidR="00A6142A" w:rsidRPr="000869C0" w:rsidRDefault="00A6142A" w:rsidP="00A6142A"/>
        </w:tc>
      </w:tr>
    </w:tbl>
    <w:p w14:paraId="74421263" w14:textId="4986E8A8" w:rsidR="00913AFA" w:rsidRPr="00913AFA" w:rsidRDefault="00913AFA" w:rsidP="00913AFA">
      <w:r>
        <w:br/>
        <w:t>30. 4. 2025</w:t>
      </w:r>
      <w:r>
        <w:br/>
      </w:r>
      <w:proofErr w:type="spellStart"/>
      <w:r w:rsidR="00A6142A">
        <w:t>V</w:t>
      </w:r>
      <w:r w:rsidR="00C47372">
        <w:t>ypracovala</w:t>
      </w:r>
      <w:proofErr w:type="spellEnd"/>
      <w:r w:rsidR="00C47372">
        <w:t xml:space="preserve">: </w:t>
      </w:r>
      <w:r w:rsidR="007F3E9F">
        <w:t>Helena Nováková, Daniel Žáček</w:t>
      </w:r>
      <w:r>
        <w:br/>
      </w:r>
      <w:proofErr w:type="spellStart"/>
      <w:r w:rsidR="00F67AEF">
        <w:t>Zrevidovala</w:t>
      </w:r>
      <w:proofErr w:type="spellEnd"/>
      <w:r w:rsidR="00F67AEF">
        <w:t xml:space="preserve">: </w:t>
      </w:r>
      <w:r w:rsidR="00A6793D">
        <w:t>Mgr. Andrea Mecová</w:t>
      </w:r>
      <w:r w:rsidR="008A5B76">
        <w:br/>
      </w:r>
      <w:proofErr w:type="spellStart"/>
      <w:r w:rsidRPr="00913AFA">
        <w:t>Schválil</w:t>
      </w:r>
      <w:proofErr w:type="spellEnd"/>
      <w:r w:rsidRPr="00913AFA">
        <w:t>: Ing. M. Vorel</w:t>
      </w:r>
    </w:p>
    <w:p w14:paraId="25C85501" w14:textId="77777777" w:rsidR="00913AFA" w:rsidRPr="00913AFA" w:rsidRDefault="00913AFA" w:rsidP="00913AFA">
      <w:r w:rsidRPr="00913AFA">
        <w:t xml:space="preserve">VKS: 5. 5. 2025 </w:t>
      </w:r>
      <w:r w:rsidRPr="00913AFA">
        <w:br/>
        <w:t>Mgr. Věra Hampejsová</w:t>
      </w:r>
    </w:p>
    <w:p w14:paraId="2F2D6A5F" w14:textId="7EF7806F" w:rsidR="00EC53EF" w:rsidRDefault="00EC53EF" w:rsidP="00EC53EF">
      <w:pPr>
        <w:spacing w:after="0" w:line="240" w:lineRule="auto"/>
        <w:rPr>
          <w:rFonts w:ascii="Franklin Gothic Book" w:hAnsi="Franklin Gothic Book" w:cs="Times New Roman"/>
          <w:lang w:val="cs-CZ"/>
        </w:rPr>
      </w:pPr>
    </w:p>
    <w:p w14:paraId="239DE026" w14:textId="57906905" w:rsidR="00F81A08" w:rsidRPr="000869C0" w:rsidRDefault="00F81A08"/>
    <w:sectPr w:rsidR="00F81A08" w:rsidRPr="000869C0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A832" w14:textId="77777777" w:rsidR="00C4185F" w:rsidRDefault="00C4185F" w:rsidP="00424981">
      <w:pPr>
        <w:spacing w:after="0" w:line="240" w:lineRule="auto"/>
      </w:pPr>
      <w:r>
        <w:separator/>
      </w:r>
    </w:p>
  </w:endnote>
  <w:endnote w:type="continuationSeparator" w:id="0">
    <w:p w14:paraId="09860094" w14:textId="77777777" w:rsidR="00C4185F" w:rsidRDefault="00C4185F" w:rsidP="004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FA38C" w14:textId="77777777" w:rsidR="00C4185F" w:rsidRDefault="00C4185F" w:rsidP="00424981">
      <w:pPr>
        <w:spacing w:after="0" w:line="240" w:lineRule="auto"/>
      </w:pPr>
      <w:r>
        <w:separator/>
      </w:r>
    </w:p>
  </w:footnote>
  <w:footnote w:type="continuationSeparator" w:id="0">
    <w:p w14:paraId="1677BA68" w14:textId="77777777" w:rsidR="00C4185F" w:rsidRDefault="00C4185F" w:rsidP="00424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3B63A" w14:textId="19838FC7" w:rsidR="00E21DC9" w:rsidRDefault="00E21DC9">
    <w:pPr>
      <w:pStyle w:val="Zhlav"/>
    </w:pPr>
    <w:r>
      <w:rPr>
        <w:noProof/>
      </w:rPr>
      <w:drawing>
        <wp:inline distT="0" distB="0" distL="0" distR="0" wp14:anchorId="672F7505" wp14:editId="3122E398">
          <wp:extent cx="5972695" cy="735676"/>
          <wp:effectExtent l="0" t="0" r="0" b="7620"/>
          <wp:docPr id="114558610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5586106" name="Obrázek 11455861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2695" cy="73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E1B"/>
    <w:rsid w:val="0000125B"/>
    <w:rsid w:val="00005897"/>
    <w:rsid w:val="000172B2"/>
    <w:rsid w:val="000216F5"/>
    <w:rsid w:val="00052D14"/>
    <w:rsid w:val="000717E9"/>
    <w:rsid w:val="00077404"/>
    <w:rsid w:val="00082885"/>
    <w:rsid w:val="00083BD0"/>
    <w:rsid w:val="000869C0"/>
    <w:rsid w:val="000957CD"/>
    <w:rsid w:val="00097A4E"/>
    <w:rsid w:val="000C017E"/>
    <w:rsid w:val="000C5F34"/>
    <w:rsid w:val="000C6D1B"/>
    <w:rsid w:val="000D5CAA"/>
    <w:rsid w:val="00101256"/>
    <w:rsid w:val="00102D62"/>
    <w:rsid w:val="001053E3"/>
    <w:rsid w:val="00122E05"/>
    <w:rsid w:val="00126D83"/>
    <w:rsid w:val="00132D49"/>
    <w:rsid w:val="001350CD"/>
    <w:rsid w:val="001352FF"/>
    <w:rsid w:val="00143754"/>
    <w:rsid w:val="001437DE"/>
    <w:rsid w:val="001438C6"/>
    <w:rsid w:val="001443A1"/>
    <w:rsid w:val="00144B46"/>
    <w:rsid w:val="00145A26"/>
    <w:rsid w:val="00146B6A"/>
    <w:rsid w:val="001512AD"/>
    <w:rsid w:val="00151992"/>
    <w:rsid w:val="00155103"/>
    <w:rsid w:val="00166882"/>
    <w:rsid w:val="00181DF2"/>
    <w:rsid w:val="001A167E"/>
    <w:rsid w:val="001B20BB"/>
    <w:rsid w:val="001D03C6"/>
    <w:rsid w:val="001D2B7E"/>
    <w:rsid w:val="001D4CCC"/>
    <w:rsid w:val="001E3FE9"/>
    <w:rsid w:val="001E589D"/>
    <w:rsid w:val="001F1FA5"/>
    <w:rsid w:val="00201418"/>
    <w:rsid w:val="00206921"/>
    <w:rsid w:val="002313DE"/>
    <w:rsid w:val="0023773A"/>
    <w:rsid w:val="00266960"/>
    <w:rsid w:val="0027604D"/>
    <w:rsid w:val="00293311"/>
    <w:rsid w:val="00294636"/>
    <w:rsid w:val="002A37A2"/>
    <w:rsid w:val="002A75C0"/>
    <w:rsid w:val="002B1508"/>
    <w:rsid w:val="002D1227"/>
    <w:rsid w:val="002E7160"/>
    <w:rsid w:val="002F52D0"/>
    <w:rsid w:val="003065AC"/>
    <w:rsid w:val="0031231D"/>
    <w:rsid w:val="00315F66"/>
    <w:rsid w:val="0031761B"/>
    <w:rsid w:val="00344012"/>
    <w:rsid w:val="00347A3E"/>
    <w:rsid w:val="00363EA6"/>
    <w:rsid w:val="003761B5"/>
    <w:rsid w:val="003B192D"/>
    <w:rsid w:val="003C4BFA"/>
    <w:rsid w:val="003D28C9"/>
    <w:rsid w:val="003E5ABF"/>
    <w:rsid w:val="003E6EF9"/>
    <w:rsid w:val="00403FE5"/>
    <w:rsid w:val="004109EE"/>
    <w:rsid w:val="00424831"/>
    <w:rsid w:val="00424981"/>
    <w:rsid w:val="004435CE"/>
    <w:rsid w:val="00456A8D"/>
    <w:rsid w:val="00470387"/>
    <w:rsid w:val="00471D99"/>
    <w:rsid w:val="00475F36"/>
    <w:rsid w:val="0048532C"/>
    <w:rsid w:val="00485A42"/>
    <w:rsid w:val="00492C40"/>
    <w:rsid w:val="004A05A9"/>
    <w:rsid w:val="004B054E"/>
    <w:rsid w:val="004B45B7"/>
    <w:rsid w:val="004D01F6"/>
    <w:rsid w:val="004E5D15"/>
    <w:rsid w:val="00506B1D"/>
    <w:rsid w:val="00522138"/>
    <w:rsid w:val="00543BD2"/>
    <w:rsid w:val="00546FD2"/>
    <w:rsid w:val="00551380"/>
    <w:rsid w:val="005526AD"/>
    <w:rsid w:val="005671E6"/>
    <w:rsid w:val="00584D8B"/>
    <w:rsid w:val="00585B5B"/>
    <w:rsid w:val="005901D4"/>
    <w:rsid w:val="00590C0D"/>
    <w:rsid w:val="005962B8"/>
    <w:rsid w:val="005A36C6"/>
    <w:rsid w:val="005A4F7F"/>
    <w:rsid w:val="005A7ED0"/>
    <w:rsid w:val="005B5B60"/>
    <w:rsid w:val="005C36B2"/>
    <w:rsid w:val="005E74F9"/>
    <w:rsid w:val="005F1325"/>
    <w:rsid w:val="005F23D3"/>
    <w:rsid w:val="005F597D"/>
    <w:rsid w:val="005F59B6"/>
    <w:rsid w:val="006054D8"/>
    <w:rsid w:val="006225F1"/>
    <w:rsid w:val="006340B8"/>
    <w:rsid w:val="006365C6"/>
    <w:rsid w:val="0066405A"/>
    <w:rsid w:val="00676519"/>
    <w:rsid w:val="00683071"/>
    <w:rsid w:val="00687AB5"/>
    <w:rsid w:val="006909ED"/>
    <w:rsid w:val="00694869"/>
    <w:rsid w:val="00696763"/>
    <w:rsid w:val="006971BF"/>
    <w:rsid w:val="006B1173"/>
    <w:rsid w:val="006B400A"/>
    <w:rsid w:val="006D02AF"/>
    <w:rsid w:val="006D17E6"/>
    <w:rsid w:val="006F0786"/>
    <w:rsid w:val="00700013"/>
    <w:rsid w:val="0070687C"/>
    <w:rsid w:val="00714864"/>
    <w:rsid w:val="007248D6"/>
    <w:rsid w:val="00730AC1"/>
    <w:rsid w:val="00732165"/>
    <w:rsid w:val="00737EBB"/>
    <w:rsid w:val="007475FF"/>
    <w:rsid w:val="007562F0"/>
    <w:rsid w:val="007657A6"/>
    <w:rsid w:val="00766E27"/>
    <w:rsid w:val="0077134D"/>
    <w:rsid w:val="007816D7"/>
    <w:rsid w:val="0078294C"/>
    <w:rsid w:val="007B6750"/>
    <w:rsid w:val="007C1BB9"/>
    <w:rsid w:val="007E16F0"/>
    <w:rsid w:val="007E3EB0"/>
    <w:rsid w:val="007F1B69"/>
    <w:rsid w:val="007F3E9F"/>
    <w:rsid w:val="007F51CA"/>
    <w:rsid w:val="00814484"/>
    <w:rsid w:val="008462B3"/>
    <w:rsid w:val="008550E9"/>
    <w:rsid w:val="0086391F"/>
    <w:rsid w:val="008711E6"/>
    <w:rsid w:val="00876D4B"/>
    <w:rsid w:val="008A5B76"/>
    <w:rsid w:val="008B3140"/>
    <w:rsid w:val="008C0178"/>
    <w:rsid w:val="008C30BD"/>
    <w:rsid w:val="008E5724"/>
    <w:rsid w:val="008E769F"/>
    <w:rsid w:val="008F6D8A"/>
    <w:rsid w:val="0090561C"/>
    <w:rsid w:val="00910552"/>
    <w:rsid w:val="00913AFA"/>
    <w:rsid w:val="00921E0D"/>
    <w:rsid w:val="00930ECC"/>
    <w:rsid w:val="00932479"/>
    <w:rsid w:val="00941DAF"/>
    <w:rsid w:val="00942620"/>
    <w:rsid w:val="009527BA"/>
    <w:rsid w:val="00970EC3"/>
    <w:rsid w:val="00970EC5"/>
    <w:rsid w:val="0097107A"/>
    <w:rsid w:val="009721AA"/>
    <w:rsid w:val="009802F0"/>
    <w:rsid w:val="009819EF"/>
    <w:rsid w:val="00982E1B"/>
    <w:rsid w:val="00986B7B"/>
    <w:rsid w:val="00987973"/>
    <w:rsid w:val="0099118C"/>
    <w:rsid w:val="009A59F8"/>
    <w:rsid w:val="009C57EE"/>
    <w:rsid w:val="009C61EC"/>
    <w:rsid w:val="009D55E5"/>
    <w:rsid w:val="009F215E"/>
    <w:rsid w:val="00A06480"/>
    <w:rsid w:val="00A13736"/>
    <w:rsid w:val="00A26B87"/>
    <w:rsid w:val="00A358AF"/>
    <w:rsid w:val="00A4120B"/>
    <w:rsid w:val="00A4332F"/>
    <w:rsid w:val="00A43CFB"/>
    <w:rsid w:val="00A52A4F"/>
    <w:rsid w:val="00A6142A"/>
    <w:rsid w:val="00A6793D"/>
    <w:rsid w:val="00A748D0"/>
    <w:rsid w:val="00AA79BB"/>
    <w:rsid w:val="00AB12E0"/>
    <w:rsid w:val="00AB23FA"/>
    <w:rsid w:val="00AB3F5F"/>
    <w:rsid w:val="00AE216C"/>
    <w:rsid w:val="00AE7EF4"/>
    <w:rsid w:val="00B07DA2"/>
    <w:rsid w:val="00B25249"/>
    <w:rsid w:val="00B2725C"/>
    <w:rsid w:val="00B325F2"/>
    <w:rsid w:val="00B37F2A"/>
    <w:rsid w:val="00B47C6B"/>
    <w:rsid w:val="00B568BE"/>
    <w:rsid w:val="00B64540"/>
    <w:rsid w:val="00B70349"/>
    <w:rsid w:val="00B7756E"/>
    <w:rsid w:val="00B90BF5"/>
    <w:rsid w:val="00BB1297"/>
    <w:rsid w:val="00BB3148"/>
    <w:rsid w:val="00BC2E77"/>
    <w:rsid w:val="00BC3FE6"/>
    <w:rsid w:val="00BC55DD"/>
    <w:rsid w:val="00BC5676"/>
    <w:rsid w:val="00BE4171"/>
    <w:rsid w:val="00C06AE6"/>
    <w:rsid w:val="00C1482E"/>
    <w:rsid w:val="00C33CFB"/>
    <w:rsid w:val="00C4185F"/>
    <w:rsid w:val="00C43DB8"/>
    <w:rsid w:val="00C47372"/>
    <w:rsid w:val="00C51AF7"/>
    <w:rsid w:val="00C53683"/>
    <w:rsid w:val="00C569F6"/>
    <w:rsid w:val="00C65DFE"/>
    <w:rsid w:val="00C715F9"/>
    <w:rsid w:val="00C82D5E"/>
    <w:rsid w:val="00C944F5"/>
    <w:rsid w:val="00C9520C"/>
    <w:rsid w:val="00C97AF4"/>
    <w:rsid w:val="00CA0AE7"/>
    <w:rsid w:val="00CA4792"/>
    <w:rsid w:val="00CC4B8F"/>
    <w:rsid w:val="00CD0DD5"/>
    <w:rsid w:val="00CD4E13"/>
    <w:rsid w:val="00CF1624"/>
    <w:rsid w:val="00D20888"/>
    <w:rsid w:val="00D25FC1"/>
    <w:rsid w:val="00D3090C"/>
    <w:rsid w:val="00D75391"/>
    <w:rsid w:val="00D81F61"/>
    <w:rsid w:val="00D84C55"/>
    <w:rsid w:val="00D859E8"/>
    <w:rsid w:val="00D97C13"/>
    <w:rsid w:val="00DC322E"/>
    <w:rsid w:val="00DF3C8D"/>
    <w:rsid w:val="00E00452"/>
    <w:rsid w:val="00E05AE0"/>
    <w:rsid w:val="00E15F31"/>
    <w:rsid w:val="00E21DC9"/>
    <w:rsid w:val="00E40EAE"/>
    <w:rsid w:val="00E429EB"/>
    <w:rsid w:val="00E42BF1"/>
    <w:rsid w:val="00E47229"/>
    <w:rsid w:val="00E64317"/>
    <w:rsid w:val="00E70A74"/>
    <w:rsid w:val="00EC53EF"/>
    <w:rsid w:val="00ED01CB"/>
    <w:rsid w:val="00ED2C2A"/>
    <w:rsid w:val="00ED61EB"/>
    <w:rsid w:val="00EE47F3"/>
    <w:rsid w:val="00F005E4"/>
    <w:rsid w:val="00F028B1"/>
    <w:rsid w:val="00F10A29"/>
    <w:rsid w:val="00F54A69"/>
    <w:rsid w:val="00F63155"/>
    <w:rsid w:val="00F67AEF"/>
    <w:rsid w:val="00F76C44"/>
    <w:rsid w:val="00F81A08"/>
    <w:rsid w:val="00F83C9F"/>
    <w:rsid w:val="00F9567E"/>
    <w:rsid w:val="00FA127E"/>
    <w:rsid w:val="00FA3230"/>
    <w:rsid w:val="00FA5580"/>
    <w:rsid w:val="00FC6611"/>
    <w:rsid w:val="00FE33F5"/>
    <w:rsid w:val="03F4D28E"/>
    <w:rsid w:val="0734FF96"/>
    <w:rsid w:val="0C9D42E0"/>
    <w:rsid w:val="118373CC"/>
    <w:rsid w:val="141F509E"/>
    <w:rsid w:val="1A35BE4F"/>
    <w:rsid w:val="1BA50ED0"/>
    <w:rsid w:val="21A129A6"/>
    <w:rsid w:val="24764484"/>
    <w:rsid w:val="26CE71C3"/>
    <w:rsid w:val="29FD8658"/>
    <w:rsid w:val="2A3319F5"/>
    <w:rsid w:val="2B9257AA"/>
    <w:rsid w:val="2E1E4957"/>
    <w:rsid w:val="2EA07281"/>
    <w:rsid w:val="31AE7B81"/>
    <w:rsid w:val="3B1118CC"/>
    <w:rsid w:val="3FCDECD8"/>
    <w:rsid w:val="449257D7"/>
    <w:rsid w:val="576E05DC"/>
    <w:rsid w:val="5D4C11C1"/>
    <w:rsid w:val="656F3241"/>
    <w:rsid w:val="7554AC63"/>
    <w:rsid w:val="7E789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9CAA8"/>
  <w15:docId w15:val="{9DACA294-3045-4D33-85EC-B440ABECC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7657A6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82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2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4981"/>
    <w:rPr>
      <w:lang w:val="en-GB"/>
    </w:rPr>
  </w:style>
  <w:style w:type="paragraph" w:styleId="Zpat">
    <w:name w:val="footer"/>
    <w:basedOn w:val="Normln"/>
    <w:link w:val="ZpatChar"/>
    <w:uiPriority w:val="99"/>
    <w:unhideWhenUsed/>
    <w:rsid w:val="004249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4981"/>
    <w:rPr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4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4981"/>
    <w:rPr>
      <w:rFonts w:ascii="Tahoma" w:hAnsi="Tahoma" w:cs="Tahoma"/>
      <w:sz w:val="16"/>
      <w:szCs w:val="16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7657A6"/>
    <w:rPr>
      <w:rFonts w:ascii="Calibri Light" w:eastAsia="Times New Roman" w:hAnsi="Calibri Light" w:cs="Times New Roman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QYJ6VK6WDPCP-2026886553-435309</_dlc_DocId>
    <_dlc_DocIdUrl xmlns="9d0ca0cf-2a35-4d1a-8451-71dcfb90f667">
      <Url>https://skolahostivar.sharepoint.com/sites/data/_layouts/15/DocIdRedir.aspx?ID=QYJ6VK6WDPCP-2026886553-435309</Url>
      <Description>QYJ6VK6WDPCP-2026886553-435309</Description>
    </_dlc_DocIdUrl>
    <Odkaz xmlns="a8aa33a2-52a5-45f6-974e-12c2a4519bd9">
      <Url xsi:nil="true"/>
      <Description xsi:nil="true"/>
    </Odkaz>
    <TaxCatchAll xmlns="9d0ca0cf-2a35-4d1a-8451-71dcfb90f667" xsi:nil="true"/>
    <lcf76f155ced4ddcb4097134ff3c332f xmlns="a8aa33a2-52a5-45f6-974e-12c2a4519bd9">
      <Terms xmlns="http://schemas.microsoft.com/office/infopath/2007/PartnerControls"/>
    </lcf76f155ced4ddcb4097134ff3c332f>
    <IconOverlay xmlns="http://schemas.microsoft.com/sharepoint/v4" xsi:nil="true"/>
    <_Flow_SignoffStatus xmlns="a8aa33a2-52a5-45f6-974e-12c2a4519bd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AEEA0-1142-4955-8BE7-1550194F32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3ABFD-339F-4B9A-8648-4B36E087700C}">
  <ds:schemaRefs>
    <ds:schemaRef ds:uri="http://purl.org/dc/elements/1.1/"/>
    <ds:schemaRef ds:uri="http://schemas.microsoft.com/office/2006/metadata/properties"/>
    <ds:schemaRef ds:uri="9d0ca0cf-2a35-4d1a-8451-71dcfb90f667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microsoft.com/sharepoint/v4"/>
    <ds:schemaRef ds:uri="a8aa33a2-52a5-45f6-974e-12c2a4519bd9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C7B8196-3F8B-4E12-9D11-742FC980B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A9D596B-429F-40FD-86A1-DD8CE505C0F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58E6BF-42A0-4A2C-82F3-5A1A5ED8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464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bessisso</dc:creator>
  <cp:keywords/>
  <dc:description/>
  <cp:lastModifiedBy>Věra Hampejsová</cp:lastModifiedBy>
  <cp:revision>14</cp:revision>
  <cp:lastPrinted>2021-08-30T06:54:00Z</cp:lastPrinted>
  <dcterms:created xsi:type="dcterms:W3CDTF">2025-04-30T10:55:00Z</dcterms:created>
  <dcterms:modified xsi:type="dcterms:W3CDTF">2025-05-05T10:17:00Z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9744400</vt:r8>
  </property>
  <property fmtid="{D5CDD505-2E9C-101B-9397-08002B2CF9AE}" pid="4" name="_dlc_DocIdItemGuid">
    <vt:lpwstr>e23c865d-8c1a-4815-9110-42cd78b7ed98</vt:lpwstr>
  </property>
  <property fmtid="{D5CDD505-2E9C-101B-9397-08002B2CF9AE}" pid="5" name="MediaServiceImageTags">
    <vt:lpwstr/>
  </property>
</Properties>
</file>