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C6345" w14:textId="37E09A97" w:rsidR="00270F72" w:rsidRDefault="00270F72" w:rsidP="00351110">
      <w:pPr>
        <w:pStyle w:val="Nadpis1"/>
        <w:spacing w:line="240" w:lineRule="auto"/>
        <w:jc w:val="center"/>
        <w:rPr>
          <w:caps w:val="0"/>
          <w:color w:val="2E74B5" w:themeColor="accent1" w:themeShade="BF"/>
          <w:sz w:val="32"/>
          <w:lang w:eastAsia="cs-CZ" w:bidi="cs-CZ"/>
        </w:rPr>
      </w:pPr>
      <w:r w:rsidRPr="00351110">
        <w:rPr>
          <w:caps w:val="0"/>
          <w:color w:val="2E74B5" w:themeColor="accent1" w:themeShade="BF"/>
          <w:sz w:val="32"/>
          <w:lang w:eastAsia="cs-CZ" w:bidi="cs-CZ"/>
        </w:rPr>
        <w:t>ANGLICKÝ JAZYK</w:t>
      </w:r>
    </w:p>
    <w:p w14:paraId="3E9773F7" w14:textId="77777777" w:rsidR="00351110" w:rsidRPr="00351110" w:rsidRDefault="00351110" w:rsidP="00351110">
      <w:pPr>
        <w:rPr>
          <w:lang w:eastAsia="cs-CZ" w:bidi="cs-CZ"/>
        </w:rPr>
      </w:pPr>
    </w:p>
    <w:p w14:paraId="3B262561" w14:textId="27F47795" w:rsidR="0045758A" w:rsidRPr="00351110" w:rsidRDefault="0045758A" w:rsidP="00351110">
      <w:pPr>
        <w:jc w:val="center"/>
        <w:rPr>
          <w:b/>
          <w:sz w:val="24"/>
          <w:szCs w:val="24"/>
        </w:rPr>
      </w:pPr>
      <w:r w:rsidRPr="00351110">
        <w:rPr>
          <w:b/>
          <w:sz w:val="24"/>
          <w:szCs w:val="24"/>
        </w:rPr>
        <w:t>Hodnotící kritéria – profilová zkouška z cizího jazyka (SERRJ pro úroveň B1)</w:t>
      </w:r>
      <w:r w:rsidR="002D5E81" w:rsidRPr="00351110">
        <w:rPr>
          <w:b/>
          <w:sz w:val="24"/>
          <w:szCs w:val="24"/>
        </w:rPr>
        <w:t xml:space="preserve"> vycházející z hodnocení CERMATU</w:t>
      </w:r>
    </w:p>
    <w:p w14:paraId="03357BA1" w14:textId="77777777" w:rsidR="00C81810" w:rsidRPr="00C81810" w:rsidRDefault="00C81810" w:rsidP="0045758A">
      <w:pPr>
        <w:rPr>
          <w:sz w:val="24"/>
          <w:szCs w:val="24"/>
        </w:rPr>
      </w:pPr>
    </w:p>
    <w:p w14:paraId="374F9397" w14:textId="521839AA" w:rsidR="0045758A" w:rsidRPr="00C81810" w:rsidRDefault="0034080B" w:rsidP="0045758A">
      <w:pPr>
        <w:rPr>
          <w:sz w:val="24"/>
          <w:szCs w:val="24"/>
        </w:rPr>
      </w:pPr>
      <w:r>
        <w:rPr>
          <w:b/>
          <w:sz w:val="24"/>
          <w:szCs w:val="24"/>
        </w:rPr>
        <w:t>Ústní část</w:t>
      </w:r>
    </w:p>
    <w:p w14:paraId="02DDCC7E" w14:textId="39768CD0" w:rsidR="0045758A" w:rsidRPr="00A87834" w:rsidRDefault="0045758A" w:rsidP="00A87834">
      <w:pPr>
        <w:pStyle w:val="Odstavecseseznamem"/>
        <w:numPr>
          <w:ilvl w:val="0"/>
          <w:numId w:val="10"/>
        </w:numPr>
        <w:rPr>
          <w:rFonts w:eastAsia="Times New Roman" w:cs="Calibri"/>
          <w:color w:val="000000"/>
          <w:lang w:eastAsia="en-GB"/>
        </w:rPr>
      </w:pPr>
      <w:r w:rsidRPr="00A87834">
        <w:rPr>
          <w:rFonts w:eastAsia="Times New Roman" w:cs="Calibri"/>
          <w:color w:val="000000"/>
          <w:lang w:eastAsia="en-GB"/>
        </w:rPr>
        <w:t>Výborný</w:t>
      </w:r>
    </w:p>
    <w:p w14:paraId="5BA21C93" w14:textId="363ADDB0" w:rsidR="0045758A" w:rsidRPr="002D5E81" w:rsidRDefault="0045758A" w:rsidP="0045758A">
      <w:pPr>
        <w:rPr>
          <w:rFonts w:eastAsia="Times New Roman" w:cs="Calibri"/>
          <w:color w:val="000000"/>
          <w:lang w:eastAsia="en-GB"/>
        </w:rPr>
      </w:pPr>
      <w:r w:rsidRPr="002D5E81">
        <w:rPr>
          <w:rFonts w:eastAsia="Times New Roman" w:cs="Calibri"/>
          <w:color w:val="000000"/>
          <w:lang w:eastAsia="en-GB"/>
        </w:rPr>
        <w:t>Tímto stupněm je hodnocen žák, který dokáže souvisle a plynule hovořit na zadané téma, se správnou výslovností a intonací. Myšlenky jsou lineárně uspořádané.  Slovní zásoba je široká, je použitá správně a rozsah mluvnických prostředků je široký, je použitý správně a ojedinělé chyby nebrání porozumění. </w:t>
      </w:r>
    </w:p>
    <w:p w14:paraId="752F21B2" w14:textId="105AA3D2" w:rsidR="0045758A" w:rsidRPr="00A87834" w:rsidRDefault="0045758A" w:rsidP="00A87834">
      <w:pPr>
        <w:pStyle w:val="Odstavecseseznamem"/>
        <w:numPr>
          <w:ilvl w:val="0"/>
          <w:numId w:val="10"/>
        </w:numPr>
        <w:rPr>
          <w:rFonts w:eastAsia="Times New Roman" w:cs="Calibri"/>
          <w:color w:val="000000"/>
          <w:lang w:eastAsia="en-GB"/>
        </w:rPr>
      </w:pPr>
      <w:r w:rsidRPr="00A87834">
        <w:rPr>
          <w:rFonts w:eastAsia="Times New Roman" w:cs="Calibri"/>
          <w:color w:val="000000"/>
          <w:lang w:eastAsia="en-GB"/>
        </w:rPr>
        <w:t>Chvalitebný</w:t>
      </w:r>
    </w:p>
    <w:p w14:paraId="44E5A4C8" w14:textId="0B577DD6" w:rsidR="0045758A" w:rsidRPr="002D5E81" w:rsidRDefault="0045758A" w:rsidP="0045758A">
      <w:pPr>
        <w:rPr>
          <w:rFonts w:eastAsia="Times New Roman" w:cs="Calibri"/>
          <w:color w:val="000000"/>
          <w:lang w:eastAsia="en-GB"/>
        </w:rPr>
      </w:pPr>
      <w:r w:rsidRPr="002D5E81">
        <w:rPr>
          <w:rFonts w:eastAsia="Times New Roman" w:cs="Calibri"/>
          <w:color w:val="000000"/>
          <w:lang w:eastAsia="en-GB"/>
        </w:rPr>
        <w:t>Tímto stupněm je hodnocen žák, který dokáže ve větší míře souvisle a plynule hovořit na zadané téma, projev je ve velké míře srozumitelný, s převážně správnou intonací a výslovností. Myšlenky jsou většinou lineárně uspořádané. Slovní zásoba je většinou široká, většinou je použita správně a chyby ojediněle brání porozumění. Mluvnické prostředky jsou většinou použity správně a/nebo chyby ojediněle brání porozumění. </w:t>
      </w:r>
    </w:p>
    <w:p w14:paraId="38EF550A" w14:textId="39F21AF2" w:rsidR="0045758A" w:rsidRPr="00A87834" w:rsidRDefault="0045758A" w:rsidP="00A87834">
      <w:pPr>
        <w:pStyle w:val="Odstavecseseznamem"/>
        <w:numPr>
          <w:ilvl w:val="0"/>
          <w:numId w:val="10"/>
        </w:numPr>
        <w:rPr>
          <w:rFonts w:eastAsia="Times New Roman" w:cs="Calibri"/>
          <w:color w:val="000000"/>
          <w:lang w:eastAsia="en-GB"/>
        </w:rPr>
      </w:pPr>
      <w:r w:rsidRPr="00A87834">
        <w:rPr>
          <w:rFonts w:eastAsia="Times New Roman" w:cs="Calibri"/>
          <w:color w:val="000000"/>
          <w:lang w:eastAsia="en-GB"/>
        </w:rPr>
        <w:t>Dobrý</w:t>
      </w:r>
    </w:p>
    <w:p w14:paraId="5E226910" w14:textId="36832680" w:rsidR="0045758A" w:rsidRPr="002D5E81" w:rsidRDefault="0045758A" w:rsidP="0045758A">
      <w:pPr>
        <w:rPr>
          <w:rFonts w:eastAsia="Times New Roman" w:cs="Calibri"/>
          <w:color w:val="000000"/>
          <w:lang w:eastAsia="en-GB"/>
        </w:rPr>
      </w:pPr>
      <w:r w:rsidRPr="002D5E81">
        <w:rPr>
          <w:rFonts w:eastAsia="Times New Roman" w:cs="Calibri"/>
          <w:color w:val="000000"/>
          <w:lang w:eastAsia="en-GB"/>
        </w:rPr>
        <w:t>Tímto stupněm je hodnocen žák, který dokáže v menší míře souvisle a srozumitelně hovořit na zadané téma, častěji potřebuje pomoc zkoušejícího a správně odpovídá jen částečně. Myšlenky nejsou vždy lineárně uspořádané. Slovní zásoba je spíše omezená a někdy není použita správně. Mluvnické prostředky jsou občasně užity nesprávně a jejich šíře je omezená. Ve výslovnosti a intonaci se objevují chyby a je třeba vynakládat větší úsilí, aby zkoušející projevu porozuměl.</w:t>
      </w:r>
    </w:p>
    <w:p w14:paraId="692574D5" w14:textId="1DED97DC" w:rsidR="0045758A" w:rsidRPr="00A87834" w:rsidRDefault="0045758A" w:rsidP="00A87834">
      <w:pPr>
        <w:pStyle w:val="Odstavecseseznamem"/>
        <w:numPr>
          <w:ilvl w:val="0"/>
          <w:numId w:val="10"/>
        </w:numPr>
        <w:rPr>
          <w:rFonts w:eastAsia="Times New Roman" w:cs="Calibri"/>
          <w:color w:val="000000"/>
          <w:lang w:eastAsia="en-GB"/>
        </w:rPr>
      </w:pPr>
      <w:r w:rsidRPr="00A87834">
        <w:rPr>
          <w:rFonts w:eastAsia="Times New Roman" w:cs="Calibri"/>
          <w:color w:val="000000"/>
          <w:lang w:eastAsia="en-GB"/>
        </w:rPr>
        <w:t>Dostatečný</w:t>
      </w:r>
    </w:p>
    <w:p w14:paraId="66823760" w14:textId="474C9DCF" w:rsidR="0045758A" w:rsidRPr="002D5E81" w:rsidRDefault="0045758A" w:rsidP="0045758A">
      <w:pPr>
        <w:rPr>
          <w:rFonts w:eastAsia="Times New Roman" w:cs="Calibri"/>
          <w:color w:val="000000"/>
          <w:lang w:eastAsia="en-GB"/>
        </w:rPr>
      </w:pPr>
      <w:r w:rsidRPr="002D5E81">
        <w:rPr>
          <w:rFonts w:eastAsia="Times New Roman" w:cs="Calibri"/>
          <w:color w:val="000000"/>
          <w:lang w:eastAsia="en-GB"/>
        </w:rPr>
        <w:t>Tímto stupněm je hodnocen žák, kde je souvislost a srozumitelnost projevu ve větší míře narušena. Pomoc zkoušejícího je často nutná, lineárnost projevu je výrazně narušena. Slovní zásoba je omezená nebo není použita správně. Mluvnické prostředky jsou ve větší míře užity nesprávně a chyby ve větší míře brání porozumění. Příjemce musí vynakládat velké úsilí, aby projev mohl sledovat, intonace i výslovnost je z velké míry nesprávná.</w:t>
      </w:r>
    </w:p>
    <w:p w14:paraId="2C9356A9" w14:textId="01F90A50" w:rsidR="0045758A" w:rsidRPr="002D5E81" w:rsidRDefault="0045758A" w:rsidP="0045758A">
      <w:pPr>
        <w:pStyle w:val="Normlnweb"/>
        <w:rPr>
          <w:rFonts w:ascii="Franklin Gothic Book" w:hAnsi="Franklin Gothic Book" w:cstheme="minorHAnsi"/>
          <w:sz w:val="22"/>
          <w:szCs w:val="22"/>
        </w:rPr>
      </w:pPr>
      <w:r w:rsidRPr="002D5E81">
        <w:rPr>
          <w:rFonts w:ascii="Franklin Gothic Book" w:hAnsi="Franklin Gothic Book" w:cstheme="minorHAnsi"/>
          <w:sz w:val="22"/>
          <w:szCs w:val="22"/>
        </w:rPr>
        <w:t>Nej</w:t>
      </w:r>
      <w:r w:rsidR="002D5E81">
        <w:rPr>
          <w:rFonts w:ascii="Franklin Gothic Book" w:hAnsi="Franklin Gothic Book" w:cstheme="minorHAnsi"/>
          <w:sz w:val="22"/>
          <w:szCs w:val="22"/>
        </w:rPr>
        <w:t>větší důraz</w:t>
      </w:r>
      <w:r w:rsidRPr="002D5E81">
        <w:rPr>
          <w:rFonts w:ascii="Franklin Gothic Book" w:hAnsi="Franklin Gothic Book" w:cstheme="minorHAnsi"/>
          <w:sz w:val="22"/>
          <w:szCs w:val="22"/>
        </w:rPr>
        <w:t xml:space="preserve"> je kladen na spln</w:t>
      </w:r>
      <w:r w:rsidR="002D5E81">
        <w:rPr>
          <w:rFonts w:ascii="Franklin Gothic Book" w:hAnsi="Franklin Gothic Book" w:cstheme="minorHAnsi"/>
          <w:sz w:val="22"/>
          <w:szCs w:val="22"/>
        </w:rPr>
        <w:t>ění</w:t>
      </w:r>
      <w:r w:rsidRPr="002D5E81">
        <w:rPr>
          <w:rFonts w:ascii="Franklin Gothic Book" w:hAnsi="Franklin Gothic Book" w:cstheme="minorHAnsi"/>
          <w:sz w:val="22"/>
          <w:szCs w:val="22"/>
        </w:rPr>
        <w:t xml:space="preserve"> komu</w:t>
      </w:r>
      <w:r w:rsidR="002D5E81">
        <w:rPr>
          <w:rFonts w:ascii="Franklin Gothic Book" w:hAnsi="Franklin Gothic Book" w:cstheme="minorHAnsi"/>
          <w:sz w:val="22"/>
          <w:szCs w:val="22"/>
        </w:rPr>
        <w:t>nikačního</w:t>
      </w:r>
      <w:r w:rsidRPr="002D5E81">
        <w:rPr>
          <w:rFonts w:ascii="Franklin Gothic Book" w:hAnsi="Franklin Gothic Book" w:cstheme="minorHAnsi"/>
          <w:sz w:val="22"/>
          <w:szCs w:val="22"/>
        </w:rPr>
        <w:t xml:space="preserve"> c</w:t>
      </w:r>
      <w:r w:rsidR="002D5E81">
        <w:rPr>
          <w:rFonts w:ascii="Franklin Gothic Book" w:hAnsi="Franklin Gothic Book" w:cstheme="minorHAnsi"/>
          <w:sz w:val="22"/>
          <w:szCs w:val="22"/>
        </w:rPr>
        <w:t>íl</w:t>
      </w:r>
      <w:r w:rsidRPr="002D5E81">
        <w:rPr>
          <w:rFonts w:ascii="Franklin Gothic Book" w:hAnsi="Franklin Gothic Book" w:cstheme="minorHAnsi"/>
          <w:sz w:val="22"/>
          <w:szCs w:val="22"/>
        </w:rPr>
        <w:t xml:space="preserve">e, proto </w:t>
      </w:r>
      <w:r w:rsidR="002D5E81">
        <w:rPr>
          <w:rFonts w:ascii="Franklin Gothic Book" w:hAnsi="Franklin Gothic Book" w:cstheme="minorHAnsi"/>
          <w:sz w:val="22"/>
          <w:szCs w:val="22"/>
        </w:rPr>
        <w:t>žák</w:t>
      </w:r>
      <w:r w:rsidRPr="002D5E81">
        <w:rPr>
          <w:rFonts w:ascii="Franklin Gothic Book" w:hAnsi="Franklin Gothic Book" w:cstheme="minorHAnsi"/>
          <w:sz w:val="22"/>
          <w:szCs w:val="22"/>
        </w:rPr>
        <w:t xml:space="preserve">, </w:t>
      </w:r>
      <w:r w:rsidR="002D5E81">
        <w:rPr>
          <w:rFonts w:ascii="Franklin Gothic Book" w:hAnsi="Franklin Gothic Book" w:cstheme="minorHAnsi"/>
          <w:sz w:val="22"/>
          <w:szCs w:val="22"/>
        </w:rPr>
        <w:t>který získá v některé ze tří částí ústní zkoušky 0 bodů za kritérium</w:t>
      </w:r>
      <w:r w:rsidRPr="002D5E81">
        <w:rPr>
          <w:rFonts w:ascii="Franklin Gothic Book" w:hAnsi="Franklin Gothic Book" w:cstheme="minorHAnsi"/>
          <w:sz w:val="22"/>
          <w:szCs w:val="22"/>
        </w:rPr>
        <w:t xml:space="preserve"> nesplnění z</w:t>
      </w:r>
      <w:r w:rsidR="002D5E81">
        <w:rPr>
          <w:rFonts w:ascii="Franklin Gothic Book" w:hAnsi="Franklin Gothic Book" w:cstheme="minorHAnsi"/>
          <w:sz w:val="22"/>
          <w:szCs w:val="22"/>
        </w:rPr>
        <w:t>adání, není</w:t>
      </w:r>
      <w:r w:rsidRPr="002D5E81">
        <w:rPr>
          <w:rFonts w:ascii="Franklin Gothic Book" w:hAnsi="Franklin Gothic Book" w:cstheme="minorHAnsi"/>
          <w:sz w:val="22"/>
          <w:szCs w:val="22"/>
        </w:rPr>
        <w:t xml:space="preserve"> za tuto </w:t>
      </w:r>
      <w:r w:rsidR="002D5E81">
        <w:rPr>
          <w:rFonts w:ascii="Franklin Gothic Book" w:hAnsi="Franklin Gothic Book" w:cstheme="minorHAnsi"/>
          <w:sz w:val="22"/>
          <w:szCs w:val="22"/>
        </w:rPr>
        <w:t xml:space="preserve">část </w:t>
      </w:r>
      <w:r w:rsidRPr="002D5E81">
        <w:rPr>
          <w:rFonts w:ascii="Franklin Gothic Book" w:hAnsi="Franklin Gothic Book" w:cstheme="minorHAnsi"/>
          <w:sz w:val="22"/>
          <w:szCs w:val="22"/>
        </w:rPr>
        <w:t>v</w:t>
      </w:r>
      <w:r w:rsidR="002D5E81">
        <w:rPr>
          <w:rFonts w:ascii="Franklin Gothic Book" w:hAnsi="Franklin Gothic Book" w:cstheme="minorHAnsi"/>
          <w:sz w:val="22"/>
          <w:szCs w:val="22"/>
        </w:rPr>
        <w:t>ůbec</w:t>
      </w:r>
      <w:r w:rsidRPr="002D5E81">
        <w:rPr>
          <w:rFonts w:ascii="Franklin Gothic Book" w:hAnsi="Franklin Gothic Book" w:cstheme="minorHAnsi"/>
          <w:sz w:val="22"/>
          <w:szCs w:val="22"/>
        </w:rPr>
        <w:t xml:space="preserve"> hodnocen. </w:t>
      </w:r>
      <w:r w:rsidR="002D5E81">
        <w:rPr>
          <w:rFonts w:ascii="Franklin Gothic Book" w:hAnsi="Franklin Gothic Book" w:cstheme="minorHAnsi"/>
          <w:sz w:val="22"/>
          <w:szCs w:val="22"/>
        </w:rPr>
        <w:t>Ústní zkoušku však může úspěšně složit, pokud celkově získá minimálně 44 %, to je 18 bodů z 39 možných.</w:t>
      </w:r>
      <w:r w:rsidRPr="002D5E81">
        <w:rPr>
          <w:rFonts w:ascii="Franklin Gothic Book" w:hAnsi="Franklin Gothic Book" w:cstheme="minorHAnsi"/>
          <w:sz w:val="22"/>
          <w:szCs w:val="22"/>
        </w:rPr>
        <w:t xml:space="preserve"> </w:t>
      </w:r>
    </w:p>
    <w:p w14:paraId="2B7063BE" w14:textId="77777777" w:rsidR="0045758A" w:rsidRPr="002D5E81" w:rsidRDefault="0045758A" w:rsidP="0045758A">
      <w:r w:rsidRPr="002D5E81">
        <w:t>39 bodů – 35 bodů = 1 (výborný)</w:t>
      </w:r>
    </w:p>
    <w:p w14:paraId="11AF3B68" w14:textId="77777777" w:rsidR="0045758A" w:rsidRPr="002D5E81" w:rsidRDefault="0045758A" w:rsidP="0045758A">
      <w:r w:rsidRPr="002D5E81">
        <w:t>34 bodů – 30 bodů = 2 (chvalitebný)</w:t>
      </w:r>
    </w:p>
    <w:p w14:paraId="0A86ADEC" w14:textId="77777777" w:rsidR="0045758A" w:rsidRPr="002D5E81" w:rsidRDefault="0045758A" w:rsidP="0045758A">
      <w:r w:rsidRPr="002D5E81">
        <w:t>29 bodů – 24 bodů = 3 (dobrý)</w:t>
      </w:r>
    </w:p>
    <w:p w14:paraId="6BCADF7E" w14:textId="77777777" w:rsidR="0045758A" w:rsidRPr="002D5E81" w:rsidRDefault="0045758A" w:rsidP="0045758A">
      <w:r w:rsidRPr="002D5E81">
        <w:t>23 bodů – 18 bodů = 4 (dostatečný)</w:t>
      </w:r>
    </w:p>
    <w:p w14:paraId="33021188" w14:textId="203E2F31" w:rsidR="0045758A" w:rsidRDefault="0045758A" w:rsidP="00351110">
      <w:pPr>
        <w:spacing w:after="0"/>
      </w:pPr>
      <w:r w:rsidRPr="002D5E81">
        <w:t>17 bodů -    0 bodů = 5 (nedostatečný)</w:t>
      </w:r>
    </w:p>
    <w:p w14:paraId="7FA11FC8" w14:textId="77777777" w:rsidR="00F16F70" w:rsidRDefault="00F16F70" w:rsidP="00351110">
      <w:pPr>
        <w:spacing w:after="0" w:line="360" w:lineRule="auto"/>
      </w:pPr>
    </w:p>
    <w:p w14:paraId="1A1A40FC" w14:textId="0D75EA10" w:rsidR="0045758A" w:rsidRPr="00C81810" w:rsidRDefault="0034080B" w:rsidP="00351110">
      <w:pPr>
        <w:spacing w:after="0" w:line="360" w:lineRule="auto"/>
        <w:rPr>
          <w:rFonts w:cs="Calibri"/>
          <w:sz w:val="24"/>
          <w:szCs w:val="24"/>
        </w:rPr>
      </w:pPr>
      <w:r>
        <w:rPr>
          <w:rFonts w:cs="Calibri"/>
          <w:b/>
          <w:sz w:val="24"/>
          <w:szCs w:val="24"/>
        </w:rPr>
        <w:lastRenderedPageBreak/>
        <w:t>Písemná část</w:t>
      </w:r>
    </w:p>
    <w:p w14:paraId="7C3BB718" w14:textId="7D031FB4" w:rsidR="0045758A" w:rsidRPr="00A87834" w:rsidRDefault="0045758A" w:rsidP="00A87834">
      <w:pPr>
        <w:pStyle w:val="Odstavecseseznamem"/>
        <w:numPr>
          <w:ilvl w:val="0"/>
          <w:numId w:val="9"/>
        </w:numPr>
        <w:spacing w:after="0" w:line="240" w:lineRule="auto"/>
        <w:rPr>
          <w:rFonts w:cs="Calibri"/>
        </w:rPr>
      </w:pPr>
      <w:r w:rsidRPr="00A87834">
        <w:rPr>
          <w:rFonts w:cs="Calibri"/>
        </w:rPr>
        <w:t xml:space="preserve">Výborný </w:t>
      </w:r>
    </w:p>
    <w:p w14:paraId="7386A751" w14:textId="77777777" w:rsidR="00C81810" w:rsidRPr="00C81810" w:rsidRDefault="00C81810" w:rsidP="00C81810">
      <w:pPr>
        <w:spacing w:after="0" w:line="240" w:lineRule="auto"/>
        <w:rPr>
          <w:rFonts w:cs="Calibri"/>
        </w:rPr>
      </w:pPr>
    </w:p>
    <w:p w14:paraId="1097188E" w14:textId="7B4C322D" w:rsidR="0045758A" w:rsidRPr="002D5E81" w:rsidRDefault="0045758A" w:rsidP="0045758A">
      <w:pPr>
        <w:rPr>
          <w:rFonts w:cs="Calibri"/>
        </w:rPr>
      </w:pPr>
      <w:r w:rsidRPr="002D5E81">
        <w:rPr>
          <w:rFonts w:cs="Calibri"/>
        </w:rPr>
        <w:t>Požadovaná charakteristika textu je dodržena a všechny body zadání jsou jasně a srozumitelně zmíněny, text je vhodně členěný a organizovaný, myšlenky následují v lineárním sledu, body zadání jsou rozpracovány vhodným způsobem a v odpovídající podrobnosti. Slovní zásoba a pravopis jsou téměř vždy správné, mluvnické prostředky jsou téměř vždy použity správně. Minimální délka textu je dodržena.</w:t>
      </w:r>
    </w:p>
    <w:p w14:paraId="0F95AECB" w14:textId="213E072E" w:rsidR="0045758A" w:rsidRPr="00A87834" w:rsidRDefault="0045758A" w:rsidP="00A87834">
      <w:pPr>
        <w:pStyle w:val="Odstavecseseznamem"/>
        <w:numPr>
          <w:ilvl w:val="0"/>
          <w:numId w:val="9"/>
        </w:numPr>
        <w:spacing w:after="0" w:line="240" w:lineRule="auto"/>
        <w:rPr>
          <w:rFonts w:cs="Calibri"/>
        </w:rPr>
      </w:pPr>
      <w:r w:rsidRPr="00A87834">
        <w:rPr>
          <w:rFonts w:cs="Calibri"/>
        </w:rPr>
        <w:t>Chvalitebný</w:t>
      </w:r>
    </w:p>
    <w:p w14:paraId="6FD5E201" w14:textId="77777777" w:rsidR="00C81810" w:rsidRPr="00C81810" w:rsidRDefault="00C81810" w:rsidP="00C81810">
      <w:pPr>
        <w:spacing w:after="0" w:line="240" w:lineRule="auto"/>
        <w:rPr>
          <w:rFonts w:cs="Calibri"/>
        </w:rPr>
      </w:pPr>
    </w:p>
    <w:p w14:paraId="72D360AA" w14:textId="49ABE943" w:rsidR="0045758A" w:rsidRPr="002D5E81" w:rsidRDefault="0045758A" w:rsidP="0045758A">
      <w:pPr>
        <w:rPr>
          <w:rFonts w:cs="Calibri"/>
        </w:rPr>
      </w:pPr>
      <w:r w:rsidRPr="002D5E81">
        <w:rPr>
          <w:rFonts w:cs="Calibri"/>
        </w:rPr>
        <w:t>Požadovaná charakteristika textu je většinou dodržena, většina bodů zadání je jasně a srozumitelně zmíněna, text je většinou souvislý s lineárním sledem myšlenek, většinou vhodně členěný a/nebo organizovaný. Slovní zásoba je většinou široká a použitá správně, rozsah mluvnických prostředků je většinou široký a jsou většinou použity správně. Chyby ve slovní zásobě a/nebo v mluvnických prostředcích většinou nebrání porozumění. Minimální délka textu je dodržena a/nebo o interval kratší.</w:t>
      </w:r>
    </w:p>
    <w:p w14:paraId="32305F5B" w14:textId="789AC3CF" w:rsidR="0045758A" w:rsidRPr="00A87834" w:rsidRDefault="0045758A" w:rsidP="00A87834">
      <w:pPr>
        <w:pStyle w:val="Odstavecseseznamem"/>
        <w:numPr>
          <w:ilvl w:val="0"/>
          <w:numId w:val="9"/>
        </w:numPr>
        <w:spacing w:after="0" w:line="240" w:lineRule="auto"/>
        <w:rPr>
          <w:rFonts w:cs="Calibri"/>
        </w:rPr>
      </w:pPr>
      <w:r w:rsidRPr="00A87834">
        <w:rPr>
          <w:rFonts w:cs="Calibri"/>
        </w:rPr>
        <w:t>Dobrý</w:t>
      </w:r>
    </w:p>
    <w:p w14:paraId="3CC0C0A9" w14:textId="77777777" w:rsidR="00C81810" w:rsidRPr="00C81810" w:rsidRDefault="00C81810" w:rsidP="00C81810">
      <w:pPr>
        <w:spacing w:after="0" w:line="240" w:lineRule="auto"/>
        <w:rPr>
          <w:rFonts w:cs="Calibri"/>
        </w:rPr>
      </w:pPr>
    </w:p>
    <w:p w14:paraId="60907505" w14:textId="41872307" w:rsidR="0045758A" w:rsidRPr="002D5E81" w:rsidRDefault="0045758A" w:rsidP="0045758A">
      <w:pPr>
        <w:rPr>
          <w:rFonts w:cs="Calibri"/>
        </w:rPr>
      </w:pPr>
      <w:r w:rsidRPr="002D5E81">
        <w:rPr>
          <w:rFonts w:cs="Calibri"/>
        </w:rPr>
        <w:t>Požadovaná charakteristika textu je v menší míře dodržena, menší část bodů zadání je jasně a srozumitelně zmíněna, členění souvislost a lineárnost textu je spíše narušena, ve slovní zásobě a mluvnických prostředcích se objevují chyby, které místy brání porozumění, slovní zásoba je spíše omezená a rozsah mluvnických prostředků není široký. Minimální délka textu je dodržena a/nebo je o interval kratší.</w:t>
      </w:r>
    </w:p>
    <w:p w14:paraId="20E625E6" w14:textId="2391E33F" w:rsidR="0045758A" w:rsidRPr="00A87834" w:rsidRDefault="0045758A" w:rsidP="00A87834">
      <w:pPr>
        <w:pStyle w:val="Odstavecseseznamem"/>
        <w:numPr>
          <w:ilvl w:val="0"/>
          <w:numId w:val="9"/>
        </w:numPr>
        <w:spacing w:after="0" w:line="240" w:lineRule="auto"/>
        <w:rPr>
          <w:rFonts w:cs="Calibri"/>
        </w:rPr>
      </w:pPr>
      <w:r w:rsidRPr="00A87834">
        <w:rPr>
          <w:rFonts w:cs="Calibri"/>
        </w:rPr>
        <w:t>Dostatečný</w:t>
      </w:r>
    </w:p>
    <w:p w14:paraId="732730C6" w14:textId="77777777" w:rsidR="00C81810" w:rsidRPr="00C81810" w:rsidRDefault="00C81810" w:rsidP="00C81810">
      <w:pPr>
        <w:spacing w:after="0" w:line="240" w:lineRule="auto"/>
        <w:rPr>
          <w:rFonts w:cs="Calibri"/>
        </w:rPr>
      </w:pPr>
    </w:p>
    <w:p w14:paraId="3610213B" w14:textId="3D147BD6" w:rsidR="0045758A" w:rsidRPr="00C81810" w:rsidRDefault="0045758A" w:rsidP="00C81810">
      <w:pPr>
        <w:rPr>
          <w:rFonts w:cs="Calibri"/>
        </w:rPr>
      </w:pPr>
      <w:r w:rsidRPr="002D5E81">
        <w:rPr>
          <w:rFonts w:cs="Calibri"/>
        </w:rPr>
        <w:t>Požadovaná charakteristika textu je dodržena v malé míře, jen malá část bodů zadání je jasně a srozumitelně zmíněna. Členění, souvislost a lineárnost textu je ve větší míře narušena, ve slovní zásobě a mluvnických prostředcích se objevují chyby, které brání porozumění, slovní zásoba je omezená a rozsah mluvnických prostředků je nízký. Minimální délka textu je dodržena a/nebo je text o interval nebo o dva intervaly kratší.</w:t>
      </w:r>
      <w:r w:rsidR="00C81810">
        <w:rPr>
          <w:rFonts w:cs="Calibri"/>
        </w:rPr>
        <w:t xml:space="preserve"> </w:t>
      </w:r>
      <w:r w:rsidRPr="002D5E81">
        <w:rPr>
          <w:rFonts w:cs="Calibri"/>
        </w:rPr>
        <w:t>Student</w:t>
      </w:r>
      <w:r w:rsidR="00D03844">
        <w:rPr>
          <w:rFonts w:cs="Calibri"/>
        </w:rPr>
        <w:t xml:space="preserve"> </w:t>
      </w:r>
      <w:r w:rsidR="002D5E81">
        <w:rPr>
          <w:rFonts w:cs="Calibri"/>
        </w:rPr>
        <w:t>má prokázat produktivní dovednost psaní</w:t>
      </w:r>
      <w:r w:rsidRPr="002D5E81">
        <w:rPr>
          <w:rFonts w:cs="Calibri"/>
        </w:rPr>
        <w:t xml:space="preserve"> v textu od délce minimálně 200 slov (horní hranice není stanovena).  </w:t>
      </w:r>
      <w:r w:rsidR="002D5E81">
        <w:rPr>
          <w:rFonts w:cs="Calibri"/>
        </w:rPr>
        <w:t>Hodnotí se především splnění komunikačního cíle, dodržení charakteristiky a formality textu a splnění bodů zadání, hodnocení ovlivní i dodržení délky textu, koheze textu a jeho uspořádání, prostředky textové návaznosti, rozsah a správnost použité slovní zásoby a rozsah a správnost mluvnických prostředků</w:t>
      </w:r>
      <w:r w:rsidR="00C81810">
        <w:rPr>
          <w:rFonts w:cs="Calibri"/>
        </w:rPr>
        <w:t>.</w:t>
      </w:r>
      <w:r w:rsidRPr="002D5E81">
        <w:rPr>
          <w:rFonts w:cs="Calibri"/>
        </w:rPr>
        <w:t xml:space="preserve"> </w:t>
      </w:r>
    </w:p>
    <w:p w14:paraId="23D79819" w14:textId="6DE81DD4" w:rsidR="0045758A" w:rsidRPr="002D5E81" w:rsidRDefault="0045758A" w:rsidP="0045758A">
      <w:pPr>
        <w:pStyle w:val="Normlnweb"/>
        <w:rPr>
          <w:rFonts w:ascii="Franklin Gothic Book" w:hAnsi="Franklin Gothic Book" w:cs="Calibri"/>
          <w:sz w:val="22"/>
          <w:szCs w:val="22"/>
        </w:rPr>
      </w:pPr>
      <w:r w:rsidRPr="002D5E81">
        <w:rPr>
          <w:rFonts w:ascii="Franklin Gothic Book" w:hAnsi="Franklin Gothic Book" w:cs="Calibri"/>
          <w:sz w:val="22"/>
          <w:szCs w:val="22"/>
        </w:rPr>
        <w:t xml:space="preserve">Písemnou </w:t>
      </w:r>
      <w:r w:rsidR="00C81810">
        <w:rPr>
          <w:rFonts w:ascii="Franklin Gothic Book" w:hAnsi="Franklin Gothic Book" w:cs="Calibri"/>
          <w:sz w:val="22"/>
          <w:szCs w:val="22"/>
        </w:rPr>
        <w:t>zkoušku může student úspěšně složit, pokud celkově získá minimálně 44 %, to je 11 z celkově 24 bodů.</w:t>
      </w:r>
    </w:p>
    <w:p w14:paraId="20F2AB62" w14:textId="77777777" w:rsidR="0045758A" w:rsidRPr="002D5E81" w:rsidRDefault="0045758A" w:rsidP="00D03844">
      <w:pPr>
        <w:pStyle w:val="Normlnweb"/>
        <w:rPr>
          <w:rFonts w:ascii="Franklin Gothic Book" w:hAnsi="Franklin Gothic Book" w:cs="Calibri"/>
          <w:sz w:val="22"/>
          <w:szCs w:val="22"/>
        </w:rPr>
      </w:pPr>
      <w:r w:rsidRPr="002D5E81">
        <w:rPr>
          <w:rFonts w:ascii="Franklin Gothic Book" w:hAnsi="Franklin Gothic Book" w:cs="Calibri"/>
          <w:sz w:val="22"/>
          <w:szCs w:val="22"/>
        </w:rPr>
        <w:t>24 bodů – 22 bodů = 1 (výborný)</w:t>
      </w:r>
    </w:p>
    <w:p w14:paraId="18A5A034" w14:textId="77777777" w:rsidR="0045758A" w:rsidRPr="002D5E81" w:rsidRDefault="0045758A" w:rsidP="0045758A">
      <w:pPr>
        <w:pStyle w:val="Normlnweb"/>
        <w:rPr>
          <w:rFonts w:ascii="Franklin Gothic Book" w:hAnsi="Franklin Gothic Book" w:cs="Calibri"/>
          <w:sz w:val="22"/>
          <w:szCs w:val="22"/>
        </w:rPr>
      </w:pPr>
      <w:r w:rsidRPr="002D5E81">
        <w:rPr>
          <w:rFonts w:ascii="Franklin Gothic Book" w:hAnsi="Franklin Gothic Book" w:cs="Calibri"/>
          <w:sz w:val="22"/>
          <w:szCs w:val="22"/>
        </w:rPr>
        <w:t>21 bodů – 19 bodů = 2 (chvalitebný)</w:t>
      </w:r>
    </w:p>
    <w:p w14:paraId="24FF96F3" w14:textId="77777777" w:rsidR="0045758A" w:rsidRPr="002D5E81" w:rsidRDefault="0045758A" w:rsidP="00C81810">
      <w:pPr>
        <w:pStyle w:val="Normlnweb"/>
        <w:rPr>
          <w:rFonts w:ascii="Franklin Gothic Book" w:hAnsi="Franklin Gothic Book" w:cs="Calibri"/>
          <w:sz w:val="22"/>
          <w:szCs w:val="22"/>
        </w:rPr>
      </w:pPr>
      <w:r w:rsidRPr="002D5E81">
        <w:rPr>
          <w:rFonts w:ascii="Franklin Gothic Book" w:hAnsi="Franklin Gothic Book" w:cs="Calibri"/>
          <w:sz w:val="22"/>
          <w:szCs w:val="22"/>
        </w:rPr>
        <w:t>18 bodů – 15 bodů = 3 (dobrý)</w:t>
      </w:r>
    </w:p>
    <w:p w14:paraId="7C4EBA9F" w14:textId="77777777" w:rsidR="0045758A" w:rsidRPr="002D5E81" w:rsidRDefault="0045758A" w:rsidP="0045758A">
      <w:pPr>
        <w:pStyle w:val="Normlnweb"/>
        <w:rPr>
          <w:rFonts w:ascii="Franklin Gothic Book" w:hAnsi="Franklin Gothic Book" w:cs="Calibri"/>
          <w:sz w:val="22"/>
          <w:szCs w:val="22"/>
        </w:rPr>
      </w:pPr>
      <w:r w:rsidRPr="002D5E81">
        <w:rPr>
          <w:rFonts w:ascii="Franklin Gothic Book" w:hAnsi="Franklin Gothic Book" w:cs="Calibri"/>
          <w:sz w:val="22"/>
          <w:szCs w:val="22"/>
        </w:rPr>
        <w:t>14 bodů – 11 bodů = 4 (dostatečný)</w:t>
      </w:r>
    </w:p>
    <w:p w14:paraId="735A5780" w14:textId="77777777" w:rsidR="0045758A" w:rsidRPr="002D5E81" w:rsidRDefault="0045758A" w:rsidP="0045758A">
      <w:pPr>
        <w:pStyle w:val="Normlnweb"/>
        <w:rPr>
          <w:rFonts w:ascii="Franklin Gothic Book" w:hAnsi="Franklin Gothic Book" w:cs="Calibri"/>
          <w:sz w:val="22"/>
          <w:szCs w:val="22"/>
        </w:rPr>
      </w:pPr>
      <w:r w:rsidRPr="002D5E81">
        <w:rPr>
          <w:rFonts w:ascii="Franklin Gothic Book" w:hAnsi="Franklin Gothic Book" w:cs="Calibri"/>
          <w:sz w:val="22"/>
          <w:szCs w:val="22"/>
        </w:rPr>
        <w:t>10 bodů -   0 bodů = 5 (nedostatečný)</w:t>
      </w:r>
    </w:p>
    <w:p w14:paraId="04277A4E" w14:textId="488655D5" w:rsidR="0045758A" w:rsidRPr="002D5E81" w:rsidRDefault="00C11A23" w:rsidP="0045758A">
      <w:r>
        <w:t>1</w:t>
      </w:r>
      <w:r w:rsidR="00351110" w:rsidRPr="002D5E81">
        <w:t>.</w:t>
      </w:r>
      <w:r w:rsidR="00351110">
        <w:t xml:space="preserve"> </w:t>
      </w:r>
      <w:r w:rsidR="00F16F70">
        <w:t>9</w:t>
      </w:r>
      <w:r w:rsidR="00351110" w:rsidRPr="002D5E81">
        <w:t>.</w:t>
      </w:r>
      <w:r w:rsidR="00351110">
        <w:t xml:space="preserve"> </w:t>
      </w:r>
      <w:r w:rsidR="00351110" w:rsidRPr="002D5E81">
        <w:t>202</w:t>
      </w:r>
      <w:r>
        <w:t>4</w:t>
      </w:r>
      <w:r w:rsidR="00351110" w:rsidRPr="00351110">
        <w:t xml:space="preserve"> </w:t>
      </w:r>
      <w:r w:rsidR="00351110" w:rsidRPr="002D5E81">
        <w:t xml:space="preserve">Zpracovala: </w:t>
      </w:r>
      <w:r w:rsidR="00351110">
        <w:t xml:space="preserve">Mgr. </w:t>
      </w:r>
      <w:r w:rsidR="00351110" w:rsidRPr="002D5E81">
        <w:t xml:space="preserve">Sylva </w:t>
      </w:r>
      <w:proofErr w:type="spellStart"/>
      <w:r w:rsidR="00351110" w:rsidRPr="002D5E81">
        <w:t>Bessisso</w:t>
      </w:r>
      <w:proofErr w:type="spellEnd"/>
      <w:r w:rsidR="00351110">
        <w:t xml:space="preserve"> MBA</w:t>
      </w:r>
      <w:r w:rsidR="00351110" w:rsidRPr="002D5E81">
        <w:t xml:space="preserve">                        </w:t>
      </w:r>
      <w:r w:rsidR="0045758A" w:rsidRPr="002D5E81">
        <w:t>Schválil: Ing. Milan Vorel</w:t>
      </w:r>
      <w:r w:rsidR="00351110">
        <w:t xml:space="preserve"> v.r.</w:t>
      </w:r>
    </w:p>
    <w:p w14:paraId="76831834" w14:textId="09A53FD5" w:rsidR="00075DAC" w:rsidRPr="002D5E81" w:rsidRDefault="0045758A" w:rsidP="009368DD">
      <w:r w:rsidRPr="002D5E81">
        <w:t xml:space="preserve">                                                                                                              ředitel S</w:t>
      </w:r>
      <w:r w:rsidR="006B0F10">
        <w:t>OŠA</w:t>
      </w:r>
      <w:r w:rsidRPr="002D5E81">
        <w:t>I</w:t>
      </w:r>
      <w:bookmarkStart w:id="0" w:name="_GoBack"/>
      <w:bookmarkEnd w:id="0"/>
      <w:r w:rsidR="006B0F10">
        <w:t>G</w:t>
      </w:r>
    </w:p>
    <w:sectPr w:rsidR="00075DAC" w:rsidRPr="002D5E81" w:rsidSect="005421B0">
      <w:headerReference w:type="default" r:id="rId11"/>
      <w:footerReference w:type="default" r:id="rId12"/>
      <w:pgSz w:w="11906" w:h="16838"/>
      <w:pgMar w:top="794" w:right="1021" w:bottom="794"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DF68F" w14:textId="77777777" w:rsidR="006D2A5B" w:rsidRDefault="006D2A5B" w:rsidP="00244D92">
      <w:pPr>
        <w:spacing w:after="0" w:line="240" w:lineRule="auto"/>
      </w:pPr>
      <w:r>
        <w:separator/>
      </w:r>
    </w:p>
  </w:endnote>
  <w:endnote w:type="continuationSeparator" w:id="0">
    <w:p w14:paraId="136EE084" w14:textId="77777777" w:rsidR="006D2A5B" w:rsidRDefault="006D2A5B" w:rsidP="00244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37651"/>
      <w:docPartObj>
        <w:docPartGallery w:val="Page Numbers (Bottom of Page)"/>
        <w:docPartUnique/>
      </w:docPartObj>
    </w:sdtPr>
    <w:sdtEndPr/>
    <w:sdtContent>
      <w:p w14:paraId="67E85330" w14:textId="47DA7A95" w:rsidR="002D5E81" w:rsidRDefault="00351110">
        <w:pPr>
          <w:pStyle w:val="Zpat"/>
        </w:pPr>
        <w:r>
          <w:rPr>
            <w:rFonts w:asciiTheme="majorHAnsi" w:eastAsiaTheme="majorEastAsia" w:hAnsiTheme="majorHAnsi" w:cstheme="majorBidi"/>
            <w:noProof/>
            <w:sz w:val="28"/>
            <w:szCs w:val="28"/>
            <w:lang w:eastAsia="cs-CZ"/>
          </w:rPr>
          <mc:AlternateContent>
            <mc:Choice Requires="wps">
              <w:drawing>
                <wp:anchor distT="0" distB="0" distL="114300" distR="114300" simplePos="0" relativeHeight="251659264" behindDoc="0" locked="0" layoutInCell="1" allowOverlap="1" wp14:anchorId="403E8E29" wp14:editId="70C25AF5">
                  <wp:simplePos x="0" y="0"/>
                  <wp:positionH relativeFrom="lef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3AE09ABA" w14:textId="46CB21F1" w:rsidR="00351110" w:rsidRDefault="0035111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351110">
                                <w:rPr>
                                  <w:noProof/>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E8E2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" filled="f" fillcolor="#5c83b4" stroked="f" strokecolor="#737373">
                  <v:textbox>
                    <w:txbxContent>
                      <w:p w14:paraId="3AE09ABA" w14:textId="46CB21F1" w:rsidR="00351110" w:rsidRDefault="00351110">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Pr="00351110">
                          <w:rPr>
                            <w:noProof/>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017B" w14:textId="77777777" w:rsidR="006D2A5B" w:rsidRDefault="006D2A5B" w:rsidP="00244D92">
      <w:pPr>
        <w:spacing w:after="0" w:line="240" w:lineRule="auto"/>
      </w:pPr>
      <w:r>
        <w:separator/>
      </w:r>
    </w:p>
  </w:footnote>
  <w:footnote w:type="continuationSeparator" w:id="0">
    <w:p w14:paraId="3DFEF664" w14:textId="77777777" w:rsidR="006D2A5B" w:rsidRDefault="006D2A5B" w:rsidP="00244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42BD0" w14:textId="4B65C4E8" w:rsidR="002D5E81" w:rsidRDefault="00C11A23" w:rsidP="00C11A23">
    <w:pPr>
      <w:pStyle w:val="Zhlav"/>
      <w:tabs>
        <w:tab w:val="clear" w:pos="9072"/>
      </w:tabs>
      <w:spacing w:after="600"/>
    </w:pPr>
    <w:r>
      <w:rPr>
        <w:noProof/>
      </w:rPr>
      <w:drawing>
        <wp:inline distT="0" distB="0" distL="0" distR="0" wp14:anchorId="691A186F" wp14:editId="2BD2D158">
          <wp:extent cx="6263640" cy="772160"/>
          <wp:effectExtent l="0" t="0" r="381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6263640" cy="772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1AE0"/>
    <w:multiLevelType w:val="hybridMultilevel"/>
    <w:tmpl w:val="AD58A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6D11D3"/>
    <w:multiLevelType w:val="hybridMultilevel"/>
    <w:tmpl w:val="318075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DE4B9A"/>
    <w:multiLevelType w:val="singleLevel"/>
    <w:tmpl w:val="2E06F6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7769CE"/>
    <w:multiLevelType w:val="hybridMultilevel"/>
    <w:tmpl w:val="4C408C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6D01210"/>
    <w:multiLevelType w:val="singleLevel"/>
    <w:tmpl w:val="2E06F6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8A25861"/>
    <w:multiLevelType w:val="hybridMultilevel"/>
    <w:tmpl w:val="973421BE"/>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C6C4A17"/>
    <w:multiLevelType w:val="hybridMultilevel"/>
    <w:tmpl w:val="363AD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59692B"/>
    <w:multiLevelType w:val="hybridMultilevel"/>
    <w:tmpl w:val="DAEE9A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AF105A"/>
    <w:multiLevelType w:val="hybridMultilevel"/>
    <w:tmpl w:val="FE56E2F4"/>
    <w:lvl w:ilvl="0" w:tplc="47E0CBB2">
      <w:numFmt w:val="bullet"/>
      <w:lvlText w:val="-"/>
      <w:lvlJc w:val="left"/>
      <w:pPr>
        <w:ind w:left="1080" w:hanging="360"/>
      </w:pPr>
      <w:rPr>
        <w:rFonts w:ascii="Franklin Gothic Book" w:eastAsiaTheme="minorHAnsi" w:hAnsi="Franklin Gothic Book"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BE37DD7"/>
    <w:multiLevelType w:val="hybridMultilevel"/>
    <w:tmpl w:val="D0AE2F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8"/>
  </w:num>
  <w:num w:numId="5">
    <w:abstractNumId w:val="4"/>
  </w:num>
  <w:num w:numId="6">
    <w:abstractNumId w:val="2"/>
  </w:num>
  <w:num w:numId="7">
    <w:abstractNumId w:val="6"/>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03E"/>
    <w:rsid w:val="00075DAC"/>
    <w:rsid w:val="00182524"/>
    <w:rsid w:val="001863B3"/>
    <w:rsid w:val="001869AE"/>
    <w:rsid w:val="00244D92"/>
    <w:rsid w:val="00270F72"/>
    <w:rsid w:val="00295A25"/>
    <w:rsid w:val="002B4A1F"/>
    <w:rsid w:val="002D5E81"/>
    <w:rsid w:val="002F3BCD"/>
    <w:rsid w:val="00337A46"/>
    <w:rsid w:val="0034080B"/>
    <w:rsid w:val="00351110"/>
    <w:rsid w:val="00386F8E"/>
    <w:rsid w:val="0045758A"/>
    <w:rsid w:val="00515400"/>
    <w:rsid w:val="005421B0"/>
    <w:rsid w:val="005E204C"/>
    <w:rsid w:val="00612F1A"/>
    <w:rsid w:val="006B0F10"/>
    <w:rsid w:val="006D2A5B"/>
    <w:rsid w:val="009176AC"/>
    <w:rsid w:val="009368DD"/>
    <w:rsid w:val="00944750"/>
    <w:rsid w:val="00A8603E"/>
    <w:rsid w:val="00A87834"/>
    <w:rsid w:val="00C11A23"/>
    <w:rsid w:val="00C75553"/>
    <w:rsid w:val="00C81810"/>
    <w:rsid w:val="00CE60F9"/>
    <w:rsid w:val="00D03844"/>
    <w:rsid w:val="00D37758"/>
    <w:rsid w:val="00E04612"/>
    <w:rsid w:val="00E463A0"/>
    <w:rsid w:val="00EC15BC"/>
    <w:rsid w:val="00F16F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039EE5"/>
  <w15:chartTrackingRefBased/>
  <w15:docId w15:val="{9FAB5C47-CF60-4164-8756-605B113D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aliases w:val="Nadpis HL"/>
    <w:basedOn w:val="Normln"/>
    <w:next w:val="Normln"/>
    <w:link w:val="Nadpis1Char"/>
    <w:uiPriority w:val="9"/>
    <w:qFormat/>
    <w:rsid w:val="00244D92"/>
    <w:pPr>
      <w:keepNext/>
      <w:keepLines/>
      <w:spacing w:before="240" w:after="0"/>
      <w:outlineLvl w:val="0"/>
    </w:pPr>
    <w:rPr>
      <w:rFonts w:eastAsiaTheme="majorEastAsia" w:cstheme="majorBidi"/>
      <w:caps/>
      <w:sz w:val="28"/>
      <w:szCs w:val="32"/>
    </w:rPr>
  </w:style>
  <w:style w:type="paragraph" w:styleId="Nadpis2">
    <w:name w:val="heading 2"/>
    <w:basedOn w:val="Normln"/>
    <w:next w:val="Normln"/>
    <w:link w:val="Nadpis2Char"/>
    <w:uiPriority w:val="9"/>
    <w:semiHidden/>
    <w:unhideWhenUsed/>
    <w:qFormat/>
    <w:rsid w:val="00244D92"/>
    <w:pPr>
      <w:keepNext/>
      <w:keepLines/>
      <w:spacing w:before="40" w:after="0"/>
      <w:outlineLvl w:val="1"/>
    </w:pPr>
    <w:rPr>
      <w:rFonts w:eastAsiaTheme="majorEastAsia" w:cstheme="majorBidi"/>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44D9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D92"/>
  </w:style>
  <w:style w:type="paragraph" w:styleId="Zpat">
    <w:name w:val="footer"/>
    <w:basedOn w:val="Normln"/>
    <w:link w:val="ZpatChar"/>
    <w:uiPriority w:val="99"/>
    <w:unhideWhenUsed/>
    <w:rsid w:val="00244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D92"/>
  </w:style>
  <w:style w:type="character" w:customStyle="1" w:styleId="Nadpis1Char">
    <w:name w:val="Nadpis 1 Char"/>
    <w:aliases w:val="Nadpis HL Char"/>
    <w:basedOn w:val="Standardnpsmoodstavce"/>
    <w:link w:val="Nadpis1"/>
    <w:uiPriority w:val="9"/>
    <w:rsid w:val="00244D92"/>
    <w:rPr>
      <w:rFonts w:eastAsiaTheme="majorEastAsia" w:cstheme="majorBidi"/>
      <w:caps/>
      <w:sz w:val="28"/>
      <w:szCs w:val="32"/>
    </w:rPr>
  </w:style>
  <w:style w:type="character" w:customStyle="1" w:styleId="Nadpis2Char">
    <w:name w:val="Nadpis 2 Char"/>
    <w:basedOn w:val="Standardnpsmoodstavce"/>
    <w:link w:val="Nadpis2"/>
    <w:uiPriority w:val="9"/>
    <w:semiHidden/>
    <w:rsid w:val="00244D92"/>
    <w:rPr>
      <w:rFonts w:eastAsiaTheme="majorEastAsia" w:cstheme="majorBidi"/>
      <w:sz w:val="28"/>
      <w:szCs w:val="26"/>
    </w:rPr>
  </w:style>
  <w:style w:type="paragraph" w:styleId="Nzev">
    <w:name w:val="Title"/>
    <w:basedOn w:val="Normln"/>
    <w:next w:val="Normln"/>
    <w:link w:val="NzevChar"/>
    <w:uiPriority w:val="10"/>
    <w:rsid w:val="00244D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44D92"/>
    <w:rPr>
      <w:rFonts w:asciiTheme="majorHAnsi" w:eastAsiaTheme="majorEastAsia" w:hAnsiTheme="majorHAnsi" w:cstheme="majorBidi"/>
      <w:spacing w:val="-10"/>
      <w:kern w:val="28"/>
      <w:sz w:val="56"/>
      <w:szCs w:val="56"/>
    </w:rPr>
  </w:style>
  <w:style w:type="character" w:styleId="Zdraznnjemn">
    <w:name w:val="Subtle Emphasis"/>
    <w:aliases w:val="Spisové znaky"/>
    <w:basedOn w:val="Standardnpsmoodstavce"/>
    <w:uiPriority w:val="19"/>
    <w:qFormat/>
    <w:rsid w:val="00244D92"/>
    <w:rPr>
      <w:rFonts w:ascii="Franklin Gothic Book" w:hAnsi="Franklin Gothic Book"/>
      <w:i w:val="0"/>
      <w:iCs/>
      <w:color w:val="404040" w:themeColor="text1" w:themeTint="BF"/>
      <w:sz w:val="18"/>
    </w:rPr>
  </w:style>
  <w:style w:type="character" w:styleId="Zdraznn">
    <w:name w:val="Emphasis"/>
    <w:aliases w:val="Zápatí a poznámky"/>
    <w:basedOn w:val="Standardnpsmoodstavce"/>
    <w:uiPriority w:val="20"/>
    <w:qFormat/>
    <w:rsid w:val="00244D92"/>
    <w:rPr>
      <w:rFonts w:ascii="Franklin Gothic Book" w:hAnsi="Franklin Gothic Book"/>
      <w:i w:val="0"/>
      <w:iCs/>
      <w:sz w:val="16"/>
    </w:rPr>
  </w:style>
  <w:style w:type="character" w:styleId="Odkazintenzivn">
    <w:name w:val="Intense Reference"/>
    <w:basedOn w:val="Standardnpsmoodstavce"/>
    <w:uiPriority w:val="32"/>
    <w:qFormat/>
    <w:rsid w:val="00244D92"/>
    <w:rPr>
      <w:rFonts w:ascii="Franklin Gothic Book" w:hAnsi="Franklin Gothic Book"/>
      <w:b w:val="0"/>
      <w:bCs/>
      <w:smallCaps/>
      <w:color w:val="5B9BD5" w:themeColor="accent1"/>
      <w:spacing w:val="5"/>
      <w:sz w:val="22"/>
    </w:rPr>
  </w:style>
  <w:style w:type="paragraph" w:styleId="Odstavecseseznamem">
    <w:name w:val="List Paragraph"/>
    <w:basedOn w:val="Normln"/>
    <w:uiPriority w:val="34"/>
    <w:qFormat/>
    <w:rsid w:val="00E463A0"/>
    <w:pPr>
      <w:ind w:left="720"/>
      <w:contextualSpacing/>
    </w:pPr>
  </w:style>
  <w:style w:type="character" w:styleId="Hypertextovodkaz">
    <w:name w:val="Hyperlink"/>
    <w:basedOn w:val="Standardnpsmoodstavce"/>
    <w:uiPriority w:val="99"/>
    <w:unhideWhenUsed/>
    <w:rsid w:val="00E463A0"/>
    <w:rPr>
      <w:color w:val="0563C1" w:themeColor="hyperlink"/>
      <w:u w:val="single"/>
    </w:rPr>
  </w:style>
  <w:style w:type="paragraph" w:styleId="Normlnweb">
    <w:name w:val="Normal (Web)"/>
    <w:basedOn w:val="Normln"/>
    <w:uiPriority w:val="99"/>
    <w:unhideWhenUsed/>
    <w:rsid w:val="004575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64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8DAD254FF02F40B014646C385A832E" ma:contentTypeVersion="9" ma:contentTypeDescription="Vytvoří nový dokument" ma:contentTypeScope="" ma:versionID="4267728041213ece8ac8aa404bcc0102">
  <xsd:schema xmlns:xsd="http://www.w3.org/2001/XMLSchema" xmlns:xs="http://www.w3.org/2001/XMLSchema" xmlns:p="http://schemas.microsoft.com/office/2006/metadata/properties" xmlns:ns2="9d0ca0cf-2a35-4d1a-8451-71dcfb90f667" xmlns:ns3="a8aa33a2-52a5-45f6-974e-12c2a4519bd9" targetNamespace="http://schemas.microsoft.com/office/2006/metadata/properties" ma:root="true" ma:fieldsID="67acba666c7793607cc4bea976b264eb" ns2:_="" ns3:_="">
    <xsd:import namespace="9d0ca0cf-2a35-4d1a-8451-71dcfb90f667"/>
    <xsd:import namespace="a8aa33a2-52a5-45f6-974e-12c2a4519b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ca0cf-2a35-4d1a-8451-71dcfb90f667"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a33a2-52a5-45f6-974e-12c2a4519b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d0ca0cf-2a35-4d1a-8451-71dcfb90f667">QYJ6VK6WDPCP-2026886553-2230</_dlc_DocId>
    <_dlc_DocIdUrl xmlns="9d0ca0cf-2a35-4d1a-8451-71dcfb90f667">
      <Url>https://skolahostivar.sharepoint.com/sites/data/_layouts/15/DocIdRedir.aspx?ID=QYJ6VK6WDPCP-2026886553-2230</Url>
      <Description>QYJ6VK6WDPCP-2026886553-2230</Description>
    </_dlc_DocIdUrl>
  </documentManagement>
</p:properties>
</file>

<file path=customXml/itemProps1.xml><?xml version="1.0" encoding="utf-8"?>
<ds:datastoreItem xmlns:ds="http://schemas.openxmlformats.org/officeDocument/2006/customXml" ds:itemID="{AC423900-AB77-4224-8A41-BD8660A6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0ca0cf-2a35-4d1a-8451-71dcfb90f667"/>
    <ds:schemaRef ds:uri="a8aa33a2-52a5-45f6-974e-12c2a4519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C18A8-040D-45D5-9CE9-3CCB89952225}">
  <ds:schemaRefs>
    <ds:schemaRef ds:uri="http://schemas.microsoft.com/sharepoint/events"/>
  </ds:schemaRefs>
</ds:datastoreItem>
</file>

<file path=customXml/itemProps3.xml><?xml version="1.0" encoding="utf-8"?>
<ds:datastoreItem xmlns:ds="http://schemas.openxmlformats.org/officeDocument/2006/customXml" ds:itemID="{8D30CEE8-04E6-43C3-A58E-7599DE70C8C3}">
  <ds:schemaRefs>
    <ds:schemaRef ds:uri="http://schemas.microsoft.com/sharepoint/v3/contenttype/forms"/>
  </ds:schemaRefs>
</ds:datastoreItem>
</file>

<file path=customXml/itemProps4.xml><?xml version="1.0" encoding="utf-8"?>
<ds:datastoreItem xmlns:ds="http://schemas.openxmlformats.org/officeDocument/2006/customXml" ds:itemID="{3E3CBFE2-A7A5-4089-9FF2-12241EE7117A}">
  <ds:schemaRefs>
    <ds:schemaRef ds:uri="http://schemas.microsoft.com/office/2006/metadata/properties"/>
    <ds:schemaRef ds:uri="http://schemas.microsoft.com/office/infopath/2007/PartnerControls"/>
    <ds:schemaRef ds:uri="9d0ca0cf-2a35-4d1a-8451-71dcfb90f6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4244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SŠAI</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Pöllner</dc:creator>
  <cp:keywords/>
  <dc:description/>
  <cp:lastModifiedBy>Martin Takáč</cp:lastModifiedBy>
  <cp:revision>4</cp:revision>
  <cp:lastPrinted>2020-06-08T11:43:00Z</cp:lastPrinted>
  <dcterms:created xsi:type="dcterms:W3CDTF">2023-10-01T03:08:00Z</dcterms:created>
  <dcterms:modified xsi:type="dcterms:W3CDTF">2024-10-04T06:40:00Z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0x010100F18DAD254FF02F40B014646C385A832E</vt:lpwstr>
  </property>
  <property fmtid="{D5CDD505-2E9C-101B-9397-08002B2CF9AE}" pid="3" name="Order">
    <vt:r8>223000</vt:r8>
  </property>
  <property fmtid="{D5CDD505-2E9C-101B-9397-08002B2CF9AE}" pid="4" name="_dlc_DocIdItemGuid">
    <vt:lpwstr>59769910-d70e-5f83-9b72-5d870cedab7c</vt:lpwstr>
  </property>
</Properties>
</file>