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91304" w14:textId="3B11783D" w:rsidR="00761641" w:rsidRPr="00815190" w:rsidRDefault="00761641" w:rsidP="00761641">
      <w:pPr>
        <w:pStyle w:val="Default"/>
        <w:spacing w:before="120" w:line="360" w:lineRule="auto"/>
        <w:jc w:val="center"/>
        <w:rPr>
          <w:rFonts w:ascii="Franklin Gothic Book" w:hAnsi="Franklin Gothic Book"/>
          <w:b/>
          <w:color w:val="0070C0"/>
          <w:sz w:val="44"/>
          <w:szCs w:val="48"/>
        </w:rPr>
      </w:pPr>
      <w:r>
        <w:rPr>
          <w:rFonts w:ascii="Franklin Gothic Book" w:hAnsi="Franklin Gothic Book"/>
          <w:b/>
          <w:color w:val="0070C0"/>
          <w:sz w:val="44"/>
          <w:szCs w:val="48"/>
        </w:rPr>
        <w:t>Ú</w:t>
      </w:r>
      <w:r w:rsidRPr="00815190">
        <w:rPr>
          <w:rFonts w:ascii="Franklin Gothic Book" w:hAnsi="Franklin Gothic Book"/>
          <w:b/>
          <w:color w:val="0070C0"/>
          <w:sz w:val="44"/>
          <w:szCs w:val="48"/>
        </w:rPr>
        <w:t>ČETNICTVÍ</w:t>
      </w:r>
    </w:p>
    <w:p w14:paraId="24BB792A" w14:textId="77777777" w:rsidR="00761641" w:rsidRDefault="00761641" w:rsidP="00761641">
      <w:pPr>
        <w:pStyle w:val="Default"/>
        <w:spacing w:before="120" w:line="360" w:lineRule="auto"/>
        <w:jc w:val="center"/>
        <w:rPr>
          <w:rFonts w:ascii="Franklin Gothic Book" w:hAnsi="Franklin Gothic Book"/>
          <w:bCs/>
          <w:sz w:val="32"/>
        </w:rPr>
      </w:pPr>
      <w:r w:rsidRPr="00E96156">
        <w:rPr>
          <w:rFonts w:ascii="Franklin Gothic Book" w:hAnsi="Franklin Gothic Book"/>
          <w:sz w:val="32"/>
        </w:rPr>
        <w:t xml:space="preserve">obor </w:t>
      </w:r>
      <w:r>
        <w:rPr>
          <w:rFonts w:ascii="Franklin Gothic Book" w:hAnsi="Franklin Gothic Book"/>
          <w:bCs/>
          <w:sz w:val="32"/>
        </w:rPr>
        <w:t>64-41-L/51 Podnikání</w:t>
      </w:r>
    </w:p>
    <w:p w14:paraId="47240BB6" w14:textId="32FBF9D7" w:rsidR="00761641" w:rsidRPr="00815190" w:rsidRDefault="00761641" w:rsidP="00761641">
      <w:pPr>
        <w:pStyle w:val="Default"/>
        <w:spacing w:before="120" w:line="360" w:lineRule="auto"/>
        <w:jc w:val="center"/>
        <w:rPr>
          <w:rFonts w:ascii="Franklin Gothic Book" w:hAnsi="Franklin Gothic Book"/>
          <w:sz w:val="32"/>
        </w:rPr>
      </w:pPr>
      <w:r>
        <w:rPr>
          <w:rFonts w:ascii="Franklin Gothic Book" w:hAnsi="Franklin Gothic Book"/>
          <w:sz w:val="32"/>
        </w:rPr>
        <w:t>školní rok 202</w:t>
      </w:r>
      <w:r>
        <w:rPr>
          <w:rFonts w:ascii="Franklin Gothic Book" w:hAnsi="Franklin Gothic Book"/>
          <w:sz w:val="32"/>
        </w:rPr>
        <w:t>4</w:t>
      </w:r>
      <w:r>
        <w:rPr>
          <w:rFonts w:ascii="Franklin Gothic Book" w:hAnsi="Franklin Gothic Book"/>
          <w:sz w:val="32"/>
        </w:rPr>
        <w:t>/202</w:t>
      </w:r>
      <w:r>
        <w:rPr>
          <w:rFonts w:ascii="Franklin Gothic Book" w:hAnsi="Franklin Gothic Book"/>
          <w:sz w:val="32"/>
        </w:rPr>
        <w:t>5</w:t>
      </w:r>
    </w:p>
    <w:p w14:paraId="4CE21B95" w14:textId="77777777" w:rsidR="00761641" w:rsidRPr="00815190" w:rsidRDefault="00761641" w:rsidP="00761641">
      <w:pPr>
        <w:jc w:val="center"/>
        <w:rPr>
          <w:rFonts w:ascii="Franklin Gothic Demi" w:hAnsi="Franklin Gothic Demi"/>
          <w:b/>
          <w:sz w:val="24"/>
          <w:szCs w:val="44"/>
        </w:rPr>
      </w:pPr>
    </w:p>
    <w:p w14:paraId="19491480" w14:textId="77777777" w:rsidR="00761641" w:rsidRPr="00777A41" w:rsidRDefault="00761641" w:rsidP="00761641">
      <w:pPr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Téma:</w:t>
      </w:r>
    </w:p>
    <w:p w14:paraId="23A41F29" w14:textId="77777777" w:rsidR="00761641" w:rsidRPr="00777A41" w:rsidRDefault="00761641" w:rsidP="00761641">
      <w:pPr>
        <w:rPr>
          <w:rFonts w:ascii="Franklin Gothic Book" w:hAnsi="Franklin Gothic Book"/>
          <w:bCs/>
          <w:sz w:val="24"/>
          <w:szCs w:val="24"/>
        </w:rPr>
      </w:pPr>
    </w:p>
    <w:p w14:paraId="6A4C2542" w14:textId="77777777" w:rsidR="00761641" w:rsidRPr="00777A41" w:rsidRDefault="00761641" w:rsidP="00761641">
      <w:pPr>
        <w:pStyle w:val="Odstavecseseznamem"/>
        <w:numPr>
          <w:ilvl w:val="0"/>
          <w:numId w:val="19"/>
        </w:numPr>
        <w:suppressAutoHyphens w:val="0"/>
        <w:autoSpaceDN/>
        <w:spacing w:after="200" w:line="276" w:lineRule="auto"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Základy účetnictví</w:t>
      </w:r>
    </w:p>
    <w:p w14:paraId="063E4C1E" w14:textId="77777777" w:rsidR="00761641" w:rsidRPr="00777A41" w:rsidRDefault="00761641" w:rsidP="00761641">
      <w:pPr>
        <w:pStyle w:val="Odstavecseseznamem"/>
        <w:numPr>
          <w:ilvl w:val="0"/>
          <w:numId w:val="19"/>
        </w:numPr>
        <w:suppressAutoHyphens w:val="0"/>
        <w:autoSpaceDN/>
        <w:spacing w:after="200" w:line="276" w:lineRule="auto"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Účet, členění účtů, rozpis rozvahy do účtů</w:t>
      </w:r>
    </w:p>
    <w:p w14:paraId="1EFAC709" w14:textId="77777777" w:rsidR="00761641" w:rsidRPr="00777A41" w:rsidRDefault="00761641" w:rsidP="00761641">
      <w:pPr>
        <w:pStyle w:val="Odstavecseseznamem"/>
        <w:numPr>
          <w:ilvl w:val="0"/>
          <w:numId w:val="19"/>
        </w:numPr>
        <w:suppressAutoHyphens w:val="0"/>
        <w:autoSpaceDN/>
        <w:spacing w:after="200" w:line="276" w:lineRule="auto"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Účetní doklady a účtová osnova</w:t>
      </w:r>
    </w:p>
    <w:p w14:paraId="15B25739" w14:textId="77777777" w:rsidR="00761641" w:rsidRPr="00777A41" w:rsidRDefault="00761641" w:rsidP="00761641">
      <w:pPr>
        <w:pStyle w:val="Odstavecseseznamem"/>
        <w:numPr>
          <w:ilvl w:val="0"/>
          <w:numId w:val="19"/>
        </w:numPr>
        <w:suppressAutoHyphens w:val="0"/>
        <w:autoSpaceDN/>
        <w:spacing w:after="200" w:line="276" w:lineRule="auto"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Rozvaha</w:t>
      </w:r>
    </w:p>
    <w:p w14:paraId="75C8ECF6" w14:textId="77777777" w:rsidR="00761641" w:rsidRPr="00777A41" w:rsidRDefault="00761641" w:rsidP="00761641">
      <w:pPr>
        <w:pStyle w:val="Odstavecseseznamem"/>
        <w:numPr>
          <w:ilvl w:val="0"/>
          <w:numId w:val="19"/>
        </w:numPr>
        <w:suppressAutoHyphens w:val="0"/>
        <w:autoSpaceDN/>
        <w:spacing w:after="200" w:line="276" w:lineRule="auto"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Krátkodobý finanční majetek a jeho účtování</w:t>
      </w:r>
    </w:p>
    <w:p w14:paraId="38378F9B" w14:textId="77777777" w:rsidR="00761641" w:rsidRPr="00777A41" w:rsidRDefault="00761641" w:rsidP="00761641">
      <w:pPr>
        <w:pStyle w:val="Odstavecseseznamem"/>
        <w:numPr>
          <w:ilvl w:val="0"/>
          <w:numId w:val="19"/>
        </w:numPr>
        <w:suppressAutoHyphens w:val="0"/>
        <w:autoSpaceDN/>
        <w:spacing w:after="200" w:line="276" w:lineRule="auto"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Ceniny, bankovní účty, bankovní úvěry</w:t>
      </w:r>
    </w:p>
    <w:p w14:paraId="468CF910" w14:textId="77777777" w:rsidR="00761641" w:rsidRPr="00777A41" w:rsidRDefault="00761641" w:rsidP="00761641">
      <w:pPr>
        <w:pStyle w:val="Odstavecseseznamem"/>
        <w:numPr>
          <w:ilvl w:val="0"/>
          <w:numId w:val="19"/>
        </w:numPr>
        <w:suppressAutoHyphens w:val="0"/>
        <w:autoSpaceDN/>
        <w:spacing w:after="200" w:line="276" w:lineRule="auto"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Účtování zásob materiálu a jejich oceňování</w:t>
      </w:r>
    </w:p>
    <w:p w14:paraId="293BA6CB" w14:textId="77777777" w:rsidR="00761641" w:rsidRPr="00777A41" w:rsidRDefault="00761641" w:rsidP="00761641">
      <w:pPr>
        <w:pStyle w:val="Odstavecseseznamem"/>
        <w:numPr>
          <w:ilvl w:val="0"/>
          <w:numId w:val="19"/>
        </w:numPr>
        <w:suppressAutoHyphens w:val="0"/>
        <w:autoSpaceDN/>
        <w:spacing w:after="200" w:line="276" w:lineRule="auto"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Zásoby zboží a účtování DPH</w:t>
      </w:r>
    </w:p>
    <w:p w14:paraId="707A7443" w14:textId="77777777" w:rsidR="00761641" w:rsidRPr="00777A41" w:rsidRDefault="00761641" w:rsidP="00761641">
      <w:pPr>
        <w:pStyle w:val="Odstavecseseznamem"/>
        <w:numPr>
          <w:ilvl w:val="0"/>
          <w:numId w:val="19"/>
        </w:numPr>
        <w:suppressAutoHyphens w:val="0"/>
        <w:autoSpaceDN/>
        <w:spacing w:after="200" w:line="276" w:lineRule="auto"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Zvláštní případy při účtování materiálových zásob</w:t>
      </w:r>
    </w:p>
    <w:p w14:paraId="24CB2939" w14:textId="77777777" w:rsidR="00761641" w:rsidRPr="00777A41" w:rsidRDefault="00761641" w:rsidP="00761641">
      <w:pPr>
        <w:pStyle w:val="Odstavecseseznamem"/>
        <w:numPr>
          <w:ilvl w:val="0"/>
          <w:numId w:val="19"/>
        </w:numPr>
        <w:suppressAutoHyphens w:val="0"/>
        <w:autoSpaceDN/>
        <w:spacing w:after="200" w:line="276" w:lineRule="auto"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Inventarizace</w:t>
      </w:r>
    </w:p>
    <w:p w14:paraId="20F9455A" w14:textId="77777777" w:rsidR="00761641" w:rsidRPr="00777A41" w:rsidRDefault="00761641" w:rsidP="00761641">
      <w:pPr>
        <w:pStyle w:val="Odstavecseseznamem"/>
        <w:numPr>
          <w:ilvl w:val="0"/>
          <w:numId w:val="19"/>
        </w:numPr>
        <w:suppressAutoHyphens w:val="0"/>
        <w:autoSpaceDN/>
        <w:spacing w:after="200" w:line="276" w:lineRule="auto"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Kapitálové fondy a odpisy dlouhodobého majetku</w:t>
      </w:r>
    </w:p>
    <w:p w14:paraId="15E658C7" w14:textId="77777777" w:rsidR="00761641" w:rsidRPr="00777A41" w:rsidRDefault="00761641" w:rsidP="00761641">
      <w:pPr>
        <w:pStyle w:val="Odstavecseseznamem"/>
        <w:numPr>
          <w:ilvl w:val="0"/>
          <w:numId w:val="19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 xml:space="preserve">Náklady a výnosy, časové rozlišení nákladů a výnosů </w:t>
      </w:r>
    </w:p>
    <w:p w14:paraId="40E87DEB" w14:textId="77777777" w:rsidR="00761641" w:rsidRPr="00777A41" w:rsidRDefault="00761641" w:rsidP="00761641">
      <w:pPr>
        <w:pStyle w:val="Odstavecseseznamem"/>
        <w:numPr>
          <w:ilvl w:val="0"/>
          <w:numId w:val="19"/>
        </w:numPr>
        <w:suppressAutoHyphens w:val="0"/>
        <w:autoSpaceDN/>
        <w:spacing w:after="200" w:line="276" w:lineRule="auto"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Dlouhodobý majetek</w:t>
      </w:r>
    </w:p>
    <w:p w14:paraId="32337FFB" w14:textId="77777777" w:rsidR="00761641" w:rsidRPr="00777A41" w:rsidRDefault="00761641" w:rsidP="00761641">
      <w:pPr>
        <w:pStyle w:val="Odstavecseseznamem"/>
        <w:numPr>
          <w:ilvl w:val="0"/>
          <w:numId w:val="19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 xml:space="preserve">Evidence a vyřazování dlouhodobého majetku </w:t>
      </w:r>
    </w:p>
    <w:p w14:paraId="7CC19154" w14:textId="77777777" w:rsidR="00761641" w:rsidRPr="00777A41" w:rsidRDefault="00761641" w:rsidP="00761641">
      <w:pPr>
        <w:pStyle w:val="Odstavecseseznamem"/>
        <w:numPr>
          <w:ilvl w:val="0"/>
          <w:numId w:val="19"/>
        </w:numPr>
        <w:suppressAutoHyphens w:val="0"/>
        <w:autoSpaceDN/>
        <w:spacing w:after="200" w:line="276" w:lineRule="auto"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Mzdy a zaměstnanci</w:t>
      </w:r>
    </w:p>
    <w:p w14:paraId="28F138DB" w14:textId="77777777" w:rsidR="00761641" w:rsidRPr="00761641" w:rsidRDefault="00761641" w:rsidP="00761641">
      <w:pPr>
        <w:pStyle w:val="Odstavecseseznamem"/>
        <w:numPr>
          <w:ilvl w:val="0"/>
          <w:numId w:val="19"/>
        </w:numPr>
        <w:suppressAutoHyphens w:val="0"/>
        <w:autoSpaceDN/>
        <w:spacing w:after="200" w:line="276" w:lineRule="auto"/>
        <w:textAlignment w:val="auto"/>
        <w:rPr>
          <w:rFonts w:ascii="Franklin Gothic Book" w:hAnsi="Franklin Gothic Book"/>
          <w:bCs/>
          <w:sz w:val="24"/>
          <w:szCs w:val="24"/>
        </w:rPr>
      </w:pPr>
      <w:r w:rsidRPr="00761641">
        <w:rPr>
          <w:rFonts w:ascii="Franklin Gothic Book" w:hAnsi="Franklin Gothic Book"/>
          <w:bCs/>
          <w:sz w:val="24"/>
          <w:szCs w:val="24"/>
        </w:rPr>
        <w:t>Daňová</w:t>
      </w:r>
      <w:r w:rsidRPr="00761641">
        <w:rPr>
          <w:rStyle w:val="Siln"/>
          <w:rFonts w:ascii="Franklin Gothic Book" w:hAnsi="Franklin Gothic Book"/>
          <w:b w:val="0"/>
          <w:sz w:val="24"/>
          <w:szCs w:val="24"/>
        </w:rPr>
        <w:t xml:space="preserve"> evidence příjmů a výdajů</w:t>
      </w:r>
    </w:p>
    <w:p w14:paraId="491EEE6B" w14:textId="77777777" w:rsidR="00761641" w:rsidRPr="00761641" w:rsidRDefault="00761641" w:rsidP="00761641">
      <w:pPr>
        <w:pStyle w:val="Odstavecseseznamem"/>
        <w:numPr>
          <w:ilvl w:val="0"/>
          <w:numId w:val="19"/>
        </w:numPr>
        <w:suppressAutoHyphens w:val="0"/>
        <w:autoSpaceDN/>
        <w:spacing w:after="200" w:line="276" w:lineRule="auto"/>
        <w:textAlignment w:val="auto"/>
        <w:rPr>
          <w:rFonts w:ascii="Franklin Gothic Book" w:hAnsi="Franklin Gothic Book"/>
          <w:bCs/>
          <w:sz w:val="24"/>
          <w:szCs w:val="24"/>
        </w:rPr>
      </w:pPr>
      <w:r w:rsidRPr="00761641">
        <w:rPr>
          <w:rFonts w:ascii="Franklin Gothic Book" w:hAnsi="Franklin Gothic Book"/>
          <w:bCs/>
          <w:sz w:val="24"/>
          <w:szCs w:val="24"/>
        </w:rPr>
        <w:t>Oceňování majetku</w:t>
      </w:r>
    </w:p>
    <w:p w14:paraId="42AD55F0" w14:textId="77777777" w:rsidR="00761641" w:rsidRPr="00761641" w:rsidRDefault="00761641" w:rsidP="00761641">
      <w:pPr>
        <w:pStyle w:val="Odstavecseseznamem"/>
        <w:numPr>
          <w:ilvl w:val="0"/>
          <w:numId w:val="19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61641">
        <w:rPr>
          <w:rFonts w:ascii="Franklin Gothic Book" w:hAnsi="Franklin Gothic Book"/>
          <w:bCs/>
          <w:sz w:val="24"/>
          <w:szCs w:val="24"/>
        </w:rPr>
        <w:t>Účtová skupina 58, časové rozlišení nákladů a výnosů</w:t>
      </w:r>
    </w:p>
    <w:p w14:paraId="0EC6B494" w14:textId="77777777" w:rsidR="00761641" w:rsidRPr="00761641" w:rsidRDefault="00761641" w:rsidP="00761641">
      <w:pPr>
        <w:pStyle w:val="Odstavecseseznamem"/>
        <w:numPr>
          <w:ilvl w:val="0"/>
          <w:numId w:val="19"/>
        </w:numPr>
        <w:suppressAutoHyphens w:val="0"/>
        <w:autoSpaceDN/>
        <w:spacing w:after="200" w:line="276" w:lineRule="auto"/>
        <w:textAlignment w:val="auto"/>
        <w:rPr>
          <w:rFonts w:ascii="Franklin Gothic Book" w:hAnsi="Franklin Gothic Book"/>
          <w:bCs/>
          <w:sz w:val="24"/>
          <w:szCs w:val="24"/>
        </w:rPr>
      </w:pPr>
      <w:r w:rsidRPr="00761641">
        <w:rPr>
          <w:rStyle w:val="Siln"/>
          <w:rFonts w:ascii="Franklin Gothic Book" w:hAnsi="Franklin Gothic Book"/>
          <w:b w:val="0"/>
          <w:sz w:val="24"/>
          <w:szCs w:val="24"/>
        </w:rPr>
        <w:t>Majetek podniku a jeho krytí</w:t>
      </w:r>
    </w:p>
    <w:p w14:paraId="780A43D1" w14:textId="77777777" w:rsidR="00761641" w:rsidRPr="00761641" w:rsidRDefault="00761641" w:rsidP="00761641">
      <w:pPr>
        <w:pStyle w:val="Odstavecseseznamem"/>
        <w:numPr>
          <w:ilvl w:val="0"/>
          <w:numId w:val="19"/>
        </w:numPr>
        <w:suppressAutoHyphens w:val="0"/>
        <w:autoSpaceDN/>
        <w:spacing w:after="200" w:line="276" w:lineRule="auto"/>
        <w:textAlignment w:val="auto"/>
        <w:rPr>
          <w:rFonts w:ascii="Franklin Gothic Book" w:hAnsi="Franklin Gothic Book"/>
          <w:bCs/>
          <w:sz w:val="24"/>
          <w:szCs w:val="24"/>
        </w:rPr>
      </w:pPr>
      <w:r w:rsidRPr="00761641">
        <w:rPr>
          <w:rFonts w:ascii="Franklin Gothic Book" w:hAnsi="Franklin Gothic Book"/>
          <w:bCs/>
          <w:sz w:val="24"/>
          <w:szCs w:val="24"/>
        </w:rPr>
        <w:t>Zúčtování daní a dotací</w:t>
      </w:r>
    </w:p>
    <w:p w14:paraId="3CD88FA7" w14:textId="77777777" w:rsidR="00761641" w:rsidRPr="00777A41" w:rsidRDefault="00761641" w:rsidP="00761641">
      <w:pPr>
        <w:spacing w:after="200" w:line="276" w:lineRule="auto"/>
        <w:rPr>
          <w:rFonts w:ascii="Franklin Gothic Book" w:hAnsi="Franklin Gothic Book"/>
          <w:bCs/>
          <w:sz w:val="24"/>
          <w:szCs w:val="24"/>
        </w:rPr>
      </w:pPr>
    </w:p>
    <w:p w14:paraId="5B0BD4B4" w14:textId="77777777" w:rsidR="00761641" w:rsidRDefault="00761641" w:rsidP="00761641">
      <w:pPr>
        <w:spacing w:after="200" w:line="276" w:lineRule="auto"/>
        <w:rPr>
          <w:rFonts w:ascii="Franklin Gothic Book" w:hAnsi="Franklin Gothic Book"/>
          <w:sz w:val="24"/>
          <w:szCs w:val="24"/>
        </w:rPr>
      </w:pPr>
    </w:p>
    <w:p w14:paraId="6FEBF1D4" w14:textId="77777777" w:rsidR="00761641" w:rsidRDefault="00761641" w:rsidP="00761641">
      <w:pPr>
        <w:spacing w:after="200" w:line="276" w:lineRule="auto"/>
        <w:rPr>
          <w:rFonts w:ascii="Franklin Gothic Book" w:hAnsi="Franklin Gothic Book"/>
          <w:sz w:val="24"/>
          <w:szCs w:val="24"/>
        </w:rPr>
      </w:pPr>
    </w:p>
    <w:p w14:paraId="49A93632" w14:textId="77777777" w:rsidR="00761641" w:rsidRDefault="00761641" w:rsidP="00761641">
      <w:pPr>
        <w:spacing w:after="200" w:line="276" w:lineRule="auto"/>
        <w:rPr>
          <w:rFonts w:ascii="Franklin Gothic Book" w:hAnsi="Franklin Gothic Book"/>
          <w:sz w:val="24"/>
          <w:szCs w:val="24"/>
        </w:rPr>
      </w:pPr>
    </w:p>
    <w:p w14:paraId="7B90F075" w14:textId="77777777" w:rsidR="00761641" w:rsidRDefault="00761641" w:rsidP="00761641">
      <w:pPr>
        <w:spacing w:after="200" w:line="276" w:lineRule="auto"/>
        <w:rPr>
          <w:rFonts w:ascii="Franklin Gothic Book" w:hAnsi="Franklin Gothic Book"/>
          <w:sz w:val="24"/>
          <w:szCs w:val="24"/>
        </w:rPr>
      </w:pPr>
    </w:p>
    <w:p w14:paraId="02659F9C" w14:textId="77777777" w:rsidR="00761641" w:rsidRDefault="00761641" w:rsidP="00761641">
      <w:pPr>
        <w:spacing w:after="200" w:line="276" w:lineRule="auto"/>
        <w:rPr>
          <w:rFonts w:ascii="Franklin Gothic Book" w:hAnsi="Franklin Gothic Book"/>
          <w:sz w:val="24"/>
          <w:szCs w:val="24"/>
        </w:rPr>
      </w:pPr>
    </w:p>
    <w:p w14:paraId="0FA8D4C1" w14:textId="77777777" w:rsidR="00761641" w:rsidRDefault="00761641" w:rsidP="00761641">
      <w:pPr>
        <w:spacing w:after="200" w:line="276" w:lineRule="auto"/>
        <w:rPr>
          <w:rFonts w:ascii="Franklin Gothic Book" w:hAnsi="Franklin Gothic Book"/>
          <w:sz w:val="24"/>
          <w:szCs w:val="24"/>
        </w:rPr>
      </w:pPr>
    </w:p>
    <w:p w14:paraId="5AF6A29E" w14:textId="77777777" w:rsidR="00761641" w:rsidRPr="00777A41" w:rsidRDefault="00761641" w:rsidP="00761641">
      <w:pPr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lastRenderedPageBreak/>
        <w:t>Obsah témat</w:t>
      </w:r>
    </w:p>
    <w:p w14:paraId="42C96236" w14:textId="77777777" w:rsidR="00761641" w:rsidRPr="00777A41" w:rsidRDefault="00761641" w:rsidP="00761641">
      <w:pPr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 xml:space="preserve">1. Základy účetnictví </w:t>
      </w:r>
    </w:p>
    <w:p w14:paraId="42C99127" w14:textId="77777777" w:rsidR="00761641" w:rsidRPr="00777A41" w:rsidRDefault="00761641" w:rsidP="00761641">
      <w:pPr>
        <w:pStyle w:val="Odstavecseseznamem"/>
        <w:numPr>
          <w:ilvl w:val="0"/>
          <w:numId w:val="20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předmět účetnictví, význam a funkce účetnictví</w:t>
      </w:r>
    </w:p>
    <w:p w14:paraId="49D24F59" w14:textId="77777777" w:rsidR="00761641" w:rsidRPr="00777A41" w:rsidRDefault="00761641" w:rsidP="00761641">
      <w:pPr>
        <w:pStyle w:val="Odstavecseseznamem"/>
        <w:numPr>
          <w:ilvl w:val="0"/>
          <w:numId w:val="20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právní normy</w:t>
      </w:r>
    </w:p>
    <w:p w14:paraId="243ADC6E" w14:textId="77777777" w:rsidR="00761641" w:rsidRPr="00777A41" w:rsidRDefault="00761641" w:rsidP="00761641">
      <w:pPr>
        <w:pStyle w:val="Odstavecseseznamem"/>
        <w:numPr>
          <w:ilvl w:val="0"/>
          <w:numId w:val="20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vymezení účetních jednotek</w:t>
      </w:r>
    </w:p>
    <w:p w14:paraId="01272C4D" w14:textId="77777777" w:rsidR="00761641" w:rsidRPr="00777A41" w:rsidRDefault="00761641" w:rsidP="00761641">
      <w:pPr>
        <w:pStyle w:val="Odstavecseseznamem"/>
        <w:numPr>
          <w:ilvl w:val="0"/>
          <w:numId w:val="20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 xml:space="preserve">zásady účetnictví </w:t>
      </w:r>
    </w:p>
    <w:p w14:paraId="56DB2C43" w14:textId="77777777" w:rsidR="00761641" w:rsidRPr="00777A41" w:rsidRDefault="00761641" w:rsidP="00761641">
      <w:pPr>
        <w:rPr>
          <w:rFonts w:ascii="Franklin Gothic Book" w:hAnsi="Franklin Gothic Book"/>
          <w:bCs/>
          <w:sz w:val="24"/>
          <w:szCs w:val="24"/>
        </w:rPr>
      </w:pPr>
    </w:p>
    <w:p w14:paraId="313DD937" w14:textId="77777777" w:rsidR="00761641" w:rsidRPr="00777A41" w:rsidRDefault="00761641" w:rsidP="00761641">
      <w:pPr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 xml:space="preserve">2. Účet, členění účtů, rozpis rozvahy do účtů </w:t>
      </w:r>
    </w:p>
    <w:p w14:paraId="2CC2CDE0" w14:textId="77777777" w:rsidR="00761641" w:rsidRPr="00777A41" w:rsidRDefault="00761641" w:rsidP="00761641">
      <w:pPr>
        <w:pStyle w:val="Odstavecseseznamem"/>
        <w:numPr>
          <w:ilvl w:val="0"/>
          <w:numId w:val="21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účet</w:t>
      </w:r>
    </w:p>
    <w:p w14:paraId="4860DB5F" w14:textId="77777777" w:rsidR="00761641" w:rsidRPr="00777A41" w:rsidRDefault="00761641" w:rsidP="00761641">
      <w:pPr>
        <w:pStyle w:val="Odstavecseseznamem"/>
        <w:numPr>
          <w:ilvl w:val="0"/>
          <w:numId w:val="21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druhy účtů</w:t>
      </w:r>
    </w:p>
    <w:p w14:paraId="46CCB2EA" w14:textId="77777777" w:rsidR="00761641" w:rsidRPr="00777A41" w:rsidRDefault="00761641" w:rsidP="00761641">
      <w:pPr>
        <w:pStyle w:val="Odstavecseseznamem"/>
        <w:numPr>
          <w:ilvl w:val="0"/>
          <w:numId w:val="21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podvojné zápisy</w:t>
      </w:r>
    </w:p>
    <w:p w14:paraId="35F887F6" w14:textId="77777777" w:rsidR="00761641" w:rsidRPr="00777A41" w:rsidRDefault="00761641" w:rsidP="00761641">
      <w:pPr>
        <w:pStyle w:val="Odstavecseseznamem"/>
        <w:numPr>
          <w:ilvl w:val="0"/>
          <w:numId w:val="21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rozpis rozvahy do účtů</w:t>
      </w:r>
    </w:p>
    <w:p w14:paraId="1A84B0C0" w14:textId="77777777" w:rsidR="00761641" w:rsidRPr="00777A41" w:rsidRDefault="00761641" w:rsidP="00761641">
      <w:pPr>
        <w:pStyle w:val="Odstavecseseznamem"/>
        <w:numPr>
          <w:ilvl w:val="0"/>
          <w:numId w:val="21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základní změny na rozvahových účtech</w:t>
      </w:r>
    </w:p>
    <w:p w14:paraId="6F7D7B0E" w14:textId="77777777" w:rsidR="00761641" w:rsidRPr="00777A41" w:rsidRDefault="00761641" w:rsidP="00761641">
      <w:pPr>
        <w:pStyle w:val="Odstavecseseznamem"/>
        <w:numPr>
          <w:ilvl w:val="0"/>
          <w:numId w:val="21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rozvahové, výsledkové a podrozvahové účty</w:t>
      </w:r>
    </w:p>
    <w:p w14:paraId="3BE6C8F7" w14:textId="77777777" w:rsidR="00761641" w:rsidRPr="00777A41" w:rsidRDefault="00761641" w:rsidP="00761641">
      <w:pPr>
        <w:pStyle w:val="Odstavecseseznamem"/>
        <w:numPr>
          <w:ilvl w:val="0"/>
          <w:numId w:val="21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třídění účtů</w:t>
      </w:r>
    </w:p>
    <w:p w14:paraId="1FB86F65" w14:textId="77777777" w:rsidR="00761641" w:rsidRPr="00777A41" w:rsidRDefault="00761641" w:rsidP="00761641">
      <w:pPr>
        <w:pStyle w:val="Odstavecseseznamem"/>
        <w:numPr>
          <w:ilvl w:val="0"/>
          <w:numId w:val="21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 xml:space="preserve">účty syntetické a analytické </w:t>
      </w:r>
    </w:p>
    <w:p w14:paraId="019629FF" w14:textId="77777777" w:rsidR="00761641" w:rsidRPr="00777A41" w:rsidRDefault="00761641" w:rsidP="00761641">
      <w:pPr>
        <w:rPr>
          <w:rFonts w:ascii="Franklin Gothic Book" w:hAnsi="Franklin Gothic Book"/>
          <w:bCs/>
          <w:sz w:val="24"/>
          <w:szCs w:val="24"/>
        </w:rPr>
      </w:pPr>
    </w:p>
    <w:p w14:paraId="78D5C6DE" w14:textId="77777777" w:rsidR="00761641" w:rsidRPr="00777A41" w:rsidRDefault="00761641" w:rsidP="00761641">
      <w:pPr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 xml:space="preserve">3. Účetní doklady a účtová osnova </w:t>
      </w:r>
    </w:p>
    <w:p w14:paraId="3C3B2B6F" w14:textId="77777777" w:rsidR="00761641" w:rsidRPr="00777A41" w:rsidRDefault="00761641" w:rsidP="00761641">
      <w:pPr>
        <w:pStyle w:val="Odstavecseseznamem"/>
        <w:numPr>
          <w:ilvl w:val="0"/>
          <w:numId w:val="22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členění účetních dokladů</w:t>
      </w:r>
    </w:p>
    <w:p w14:paraId="44FE1F36" w14:textId="77777777" w:rsidR="00761641" w:rsidRPr="00777A41" w:rsidRDefault="00761641" w:rsidP="00761641">
      <w:pPr>
        <w:pStyle w:val="Odstavecseseznamem"/>
        <w:numPr>
          <w:ilvl w:val="0"/>
          <w:numId w:val="22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náležitosti a oběh účetních dokladů</w:t>
      </w:r>
    </w:p>
    <w:p w14:paraId="640024F2" w14:textId="77777777" w:rsidR="00761641" w:rsidRPr="00777A41" w:rsidRDefault="00761641" w:rsidP="00761641">
      <w:pPr>
        <w:pStyle w:val="Odstavecseseznamem"/>
        <w:numPr>
          <w:ilvl w:val="0"/>
          <w:numId w:val="22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oběh účetních dokladů a postup při jejich zpracování</w:t>
      </w:r>
    </w:p>
    <w:p w14:paraId="749638F1" w14:textId="77777777" w:rsidR="00761641" w:rsidRPr="00777A41" w:rsidRDefault="00761641" w:rsidP="00761641">
      <w:pPr>
        <w:pStyle w:val="Odstavecseseznamem"/>
        <w:numPr>
          <w:ilvl w:val="0"/>
          <w:numId w:val="22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 xml:space="preserve">postup oběhu dokladů </w:t>
      </w:r>
    </w:p>
    <w:p w14:paraId="42137E5F" w14:textId="77777777" w:rsidR="00761641" w:rsidRPr="00777A41" w:rsidRDefault="00761641" w:rsidP="00761641">
      <w:pPr>
        <w:rPr>
          <w:rFonts w:ascii="Franklin Gothic Book" w:hAnsi="Franklin Gothic Book"/>
          <w:bCs/>
          <w:sz w:val="24"/>
          <w:szCs w:val="24"/>
        </w:rPr>
      </w:pPr>
    </w:p>
    <w:p w14:paraId="00E3D011" w14:textId="77777777" w:rsidR="00761641" w:rsidRPr="00777A41" w:rsidRDefault="00761641" w:rsidP="00761641">
      <w:pPr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 xml:space="preserve">4. Rozvaha </w:t>
      </w:r>
    </w:p>
    <w:p w14:paraId="3EB1CF94" w14:textId="77777777" w:rsidR="00761641" w:rsidRPr="00777A41" w:rsidRDefault="00761641" w:rsidP="00761641">
      <w:pPr>
        <w:pStyle w:val="Odstavecseseznamem"/>
        <w:numPr>
          <w:ilvl w:val="0"/>
          <w:numId w:val="23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pojem a funkce rozvahy</w:t>
      </w:r>
    </w:p>
    <w:p w14:paraId="46752B78" w14:textId="77777777" w:rsidR="00761641" w:rsidRPr="00777A41" w:rsidRDefault="00761641" w:rsidP="00761641">
      <w:pPr>
        <w:pStyle w:val="Odstavecseseznamem"/>
        <w:numPr>
          <w:ilvl w:val="0"/>
          <w:numId w:val="23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struktura rozvahy</w:t>
      </w:r>
    </w:p>
    <w:p w14:paraId="18118392" w14:textId="77777777" w:rsidR="00761641" w:rsidRPr="00777A41" w:rsidRDefault="00761641" w:rsidP="00761641">
      <w:pPr>
        <w:pStyle w:val="Odstavecseseznamem"/>
        <w:numPr>
          <w:ilvl w:val="0"/>
          <w:numId w:val="23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druhy rozvahy</w:t>
      </w:r>
    </w:p>
    <w:p w14:paraId="72F13DDF" w14:textId="77777777" w:rsidR="00761641" w:rsidRPr="00777A41" w:rsidRDefault="00761641" w:rsidP="00761641">
      <w:pPr>
        <w:pStyle w:val="Odstavecseseznamem"/>
        <w:numPr>
          <w:ilvl w:val="0"/>
          <w:numId w:val="23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 xml:space="preserve">typické změny rozvahových položek </w:t>
      </w:r>
    </w:p>
    <w:p w14:paraId="2BDF78F1" w14:textId="77777777" w:rsidR="00761641" w:rsidRPr="00777A41" w:rsidRDefault="00761641" w:rsidP="00761641">
      <w:pPr>
        <w:pStyle w:val="Odstavecseseznamem"/>
        <w:numPr>
          <w:ilvl w:val="0"/>
          <w:numId w:val="23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 xml:space="preserve">příklady účetních operací </w:t>
      </w:r>
    </w:p>
    <w:p w14:paraId="372F82CD" w14:textId="77777777" w:rsidR="00761641" w:rsidRPr="00777A41" w:rsidRDefault="00761641" w:rsidP="00761641">
      <w:pPr>
        <w:rPr>
          <w:rFonts w:ascii="Franklin Gothic Book" w:hAnsi="Franklin Gothic Book"/>
          <w:bCs/>
          <w:sz w:val="24"/>
          <w:szCs w:val="24"/>
        </w:rPr>
      </w:pPr>
    </w:p>
    <w:p w14:paraId="34B9D6BA" w14:textId="77777777" w:rsidR="00761641" w:rsidRPr="00777A41" w:rsidRDefault="00761641" w:rsidP="00761641">
      <w:pPr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 xml:space="preserve">5. Krátkodobý finanční majetek a jeho účtování </w:t>
      </w:r>
    </w:p>
    <w:p w14:paraId="586F78C2" w14:textId="77777777" w:rsidR="00761641" w:rsidRPr="00777A41" w:rsidRDefault="00761641" w:rsidP="00761641">
      <w:pPr>
        <w:pStyle w:val="Odstavecseseznamem"/>
        <w:numPr>
          <w:ilvl w:val="0"/>
          <w:numId w:val="24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aktivní a pasivní účty</w:t>
      </w:r>
    </w:p>
    <w:p w14:paraId="4778867D" w14:textId="77777777" w:rsidR="00761641" w:rsidRPr="00777A41" w:rsidRDefault="00761641" w:rsidP="00761641">
      <w:pPr>
        <w:pStyle w:val="Odstavecseseznamem"/>
        <w:numPr>
          <w:ilvl w:val="0"/>
          <w:numId w:val="24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pokladna</w:t>
      </w:r>
    </w:p>
    <w:p w14:paraId="75CC4558" w14:textId="77777777" w:rsidR="00761641" w:rsidRPr="00777A41" w:rsidRDefault="00761641" w:rsidP="00761641">
      <w:pPr>
        <w:pStyle w:val="Odstavecseseznamem"/>
        <w:numPr>
          <w:ilvl w:val="0"/>
          <w:numId w:val="24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peníze na cestě</w:t>
      </w:r>
    </w:p>
    <w:p w14:paraId="388D3C4D" w14:textId="77777777" w:rsidR="00761641" w:rsidRPr="00777A41" w:rsidRDefault="00761641" w:rsidP="00761641">
      <w:pPr>
        <w:pStyle w:val="Odstavecseseznamem"/>
        <w:numPr>
          <w:ilvl w:val="0"/>
          <w:numId w:val="24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inventarizační rozdíly v pokladně</w:t>
      </w:r>
    </w:p>
    <w:p w14:paraId="1D4F2F37" w14:textId="77777777" w:rsidR="00761641" w:rsidRPr="00777A41" w:rsidRDefault="00761641" w:rsidP="00761641">
      <w:pPr>
        <w:rPr>
          <w:rFonts w:ascii="Franklin Gothic Book" w:hAnsi="Franklin Gothic Book"/>
          <w:bCs/>
          <w:sz w:val="24"/>
          <w:szCs w:val="24"/>
        </w:rPr>
      </w:pPr>
    </w:p>
    <w:p w14:paraId="01D31146" w14:textId="77777777" w:rsidR="00761641" w:rsidRPr="00777A41" w:rsidRDefault="00761641" w:rsidP="00761641">
      <w:pPr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6. Ceniny, bankovní účty, bankovní úvěry</w:t>
      </w:r>
    </w:p>
    <w:p w14:paraId="194A5810" w14:textId="77777777" w:rsidR="00761641" w:rsidRPr="00777A41" w:rsidRDefault="00761641" w:rsidP="00761641">
      <w:pPr>
        <w:pStyle w:val="Odstavecseseznamem"/>
        <w:numPr>
          <w:ilvl w:val="0"/>
          <w:numId w:val="25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ceniny</w:t>
      </w:r>
    </w:p>
    <w:p w14:paraId="5421290B" w14:textId="77777777" w:rsidR="00761641" w:rsidRPr="00777A41" w:rsidRDefault="00761641" w:rsidP="00761641">
      <w:pPr>
        <w:pStyle w:val="Odstavecseseznamem"/>
        <w:numPr>
          <w:ilvl w:val="0"/>
          <w:numId w:val="25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bankovní účty</w:t>
      </w:r>
    </w:p>
    <w:p w14:paraId="17306390" w14:textId="77777777" w:rsidR="00761641" w:rsidRPr="00777A41" w:rsidRDefault="00761641" w:rsidP="00761641">
      <w:pPr>
        <w:pStyle w:val="Odstavecseseznamem"/>
        <w:numPr>
          <w:ilvl w:val="0"/>
          <w:numId w:val="25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analytická evidence k bankovním účtům</w:t>
      </w:r>
    </w:p>
    <w:p w14:paraId="3668599D" w14:textId="77777777" w:rsidR="00761641" w:rsidRPr="00777A41" w:rsidRDefault="00761641" w:rsidP="00761641">
      <w:pPr>
        <w:pStyle w:val="Odstavecseseznamem"/>
        <w:numPr>
          <w:ilvl w:val="0"/>
          <w:numId w:val="25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bankovní úvěry</w:t>
      </w:r>
    </w:p>
    <w:p w14:paraId="5C42AEC1" w14:textId="77777777" w:rsidR="00761641" w:rsidRPr="00777A41" w:rsidRDefault="00761641" w:rsidP="00761641">
      <w:pPr>
        <w:rPr>
          <w:rFonts w:ascii="Franklin Gothic Book" w:hAnsi="Franklin Gothic Book"/>
          <w:bCs/>
          <w:sz w:val="24"/>
          <w:szCs w:val="24"/>
        </w:rPr>
      </w:pPr>
    </w:p>
    <w:p w14:paraId="05371056" w14:textId="77777777" w:rsidR="00761641" w:rsidRPr="00777A41" w:rsidRDefault="00761641" w:rsidP="00761641">
      <w:pPr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 xml:space="preserve">7. Účtování zásob materiálu a jejich oceňování </w:t>
      </w:r>
    </w:p>
    <w:p w14:paraId="2C7A6E23" w14:textId="77777777" w:rsidR="00761641" w:rsidRPr="00777A41" w:rsidRDefault="00761641" w:rsidP="00761641">
      <w:pPr>
        <w:pStyle w:val="Odstavecseseznamem"/>
        <w:numPr>
          <w:ilvl w:val="0"/>
          <w:numId w:val="26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 xml:space="preserve">pojem zásoby, dělení </w:t>
      </w:r>
    </w:p>
    <w:p w14:paraId="6FE005B6" w14:textId="77777777" w:rsidR="00761641" w:rsidRPr="00777A41" w:rsidRDefault="00761641" w:rsidP="00761641">
      <w:pPr>
        <w:pStyle w:val="Odstavecseseznamem"/>
        <w:numPr>
          <w:ilvl w:val="0"/>
          <w:numId w:val="26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oceňování zásob materiálu při jejich pořízení</w:t>
      </w:r>
    </w:p>
    <w:p w14:paraId="0047FE86" w14:textId="77777777" w:rsidR="00761641" w:rsidRPr="00777A41" w:rsidRDefault="00761641" w:rsidP="00761641">
      <w:pPr>
        <w:pStyle w:val="Odstavecseseznamem"/>
        <w:numPr>
          <w:ilvl w:val="0"/>
          <w:numId w:val="26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oceňování zásob materiálu při výdeji do spotřeby</w:t>
      </w:r>
    </w:p>
    <w:p w14:paraId="64FC0144" w14:textId="77777777" w:rsidR="00761641" w:rsidRPr="00777A41" w:rsidRDefault="00761641" w:rsidP="00761641">
      <w:pPr>
        <w:pStyle w:val="Odstavecseseznamem"/>
        <w:numPr>
          <w:ilvl w:val="0"/>
          <w:numId w:val="26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účtování o materiálu</w:t>
      </w:r>
    </w:p>
    <w:p w14:paraId="32C97C73" w14:textId="77777777" w:rsidR="00761641" w:rsidRPr="00777A41" w:rsidRDefault="00761641" w:rsidP="00761641">
      <w:pPr>
        <w:rPr>
          <w:rFonts w:ascii="Franklin Gothic Book" w:hAnsi="Franklin Gothic Book"/>
          <w:bCs/>
          <w:sz w:val="24"/>
          <w:szCs w:val="24"/>
        </w:rPr>
      </w:pPr>
    </w:p>
    <w:p w14:paraId="76B81B78" w14:textId="77777777" w:rsidR="00761641" w:rsidRPr="00777A41" w:rsidRDefault="00761641" w:rsidP="00761641">
      <w:pPr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lastRenderedPageBreak/>
        <w:t xml:space="preserve">8. Zásoby zboží a účtování DPH </w:t>
      </w:r>
    </w:p>
    <w:p w14:paraId="1002C6AE" w14:textId="77777777" w:rsidR="00761641" w:rsidRPr="00777A41" w:rsidRDefault="00761641" w:rsidP="00761641">
      <w:pPr>
        <w:pStyle w:val="Odstavecseseznamem"/>
        <w:numPr>
          <w:ilvl w:val="0"/>
          <w:numId w:val="27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 xml:space="preserve">pojem zboží </w:t>
      </w:r>
    </w:p>
    <w:p w14:paraId="558CACE5" w14:textId="77777777" w:rsidR="00761641" w:rsidRPr="00777A41" w:rsidRDefault="00761641" w:rsidP="00761641">
      <w:pPr>
        <w:pStyle w:val="Odstavecseseznamem"/>
        <w:numPr>
          <w:ilvl w:val="0"/>
          <w:numId w:val="27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 xml:space="preserve">oceňování zboží </w:t>
      </w:r>
    </w:p>
    <w:p w14:paraId="10D1A310" w14:textId="77777777" w:rsidR="00761641" w:rsidRPr="00777A41" w:rsidRDefault="00761641" w:rsidP="00761641">
      <w:pPr>
        <w:pStyle w:val="Odstavecseseznamem"/>
        <w:numPr>
          <w:ilvl w:val="0"/>
          <w:numId w:val="28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 xml:space="preserve">účtování zboží </w:t>
      </w:r>
    </w:p>
    <w:p w14:paraId="5569566E" w14:textId="77777777" w:rsidR="00761641" w:rsidRPr="00777A41" w:rsidRDefault="00761641" w:rsidP="00761641">
      <w:pPr>
        <w:pStyle w:val="Odstavecseseznamem"/>
        <w:numPr>
          <w:ilvl w:val="0"/>
          <w:numId w:val="28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účtování DPH na vstupu a výstupu</w:t>
      </w:r>
    </w:p>
    <w:p w14:paraId="4525ADF3" w14:textId="77777777" w:rsidR="00761641" w:rsidRPr="00777A41" w:rsidRDefault="00761641" w:rsidP="00761641">
      <w:pPr>
        <w:rPr>
          <w:rFonts w:ascii="Franklin Gothic Book" w:hAnsi="Franklin Gothic Book"/>
          <w:bCs/>
          <w:sz w:val="24"/>
          <w:szCs w:val="24"/>
        </w:rPr>
      </w:pPr>
    </w:p>
    <w:p w14:paraId="518F2402" w14:textId="77777777" w:rsidR="00761641" w:rsidRPr="00777A41" w:rsidRDefault="00761641" w:rsidP="00761641">
      <w:pPr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 xml:space="preserve">9. Zvláštní případy při účtování materiálových zásob </w:t>
      </w:r>
    </w:p>
    <w:p w14:paraId="7B654DAB" w14:textId="77777777" w:rsidR="00761641" w:rsidRPr="00777A41" w:rsidRDefault="00761641" w:rsidP="00761641">
      <w:pPr>
        <w:pStyle w:val="Odstavecseseznamem"/>
        <w:numPr>
          <w:ilvl w:val="0"/>
          <w:numId w:val="29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inventarizační rozdíly na materiálových zásobách</w:t>
      </w:r>
    </w:p>
    <w:p w14:paraId="78619D5E" w14:textId="77777777" w:rsidR="00761641" w:rsidRPr="00777A41" w:rsidRDefault="00761641" w:rsidP="00761641">
      <w:pPr>
        <w:pStyle w:val="Odstavecseseznamem"/>
        <w:numPr>
          <w:ilvl w:val="0"/>
          <w:numId w:val="29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 xml:space="preserve">účtování o přírůstcích a úbytcích zásob vlastní výroby </w:t>
      </w:r>
    </w:p>
    <w:p w14:paraId="53DF0FEA" w14:textId="77777777" w:rsidR="00761641" w:rsidRPr="00777A41" w:rsidRDefault="00761641" w:rsidP="00761641">
      <w:pPr>
        <w:pStyle w:val="Odstavecseseznamem"/>
        <w:numPr>
          <w:ilvl w:val="0"/>
          <w:numId w:val="29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materiál na cestě</w:t>
      </w:r>
    </w:p>
    <w:p w14:paraId="2F726C16" w14:textId="77777777" w:rsidR="00761641" w:rsidRPr="00777A41" w:rsidRDefault="00761641" w:rsidP="00761641">
      <w:pPr>
        <w:pStyle w:val="Odstavecseseznamem"/>
        <w:numPr>
          <w:ilvl w:val="0"/>
          <w:numId w:val="29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nevyfakturované dodávky</w:t>
      </w:r>
    </w:p>
    <w:p w14:paraId="53A946EE" w14:textId="77777777" w:rsidR="00761641" w:rsidRPr="00777A41" w:rsidRDefault="00761641" w:rsidP="00761641">
      <w:pPr>
        <w:rPr>
          <w:rFonts w:ascii="Franklin Gothic Book" w:hAnsi="Franklin Gothic Book"/>
          <w:bCs/>
          <w:sz w:val="24"/>
          <w:szCs w:val="24"/>
        </w:rPr>
      </w:pPr>
    </w:p>
    <w:p w14:paraId="2013087B" w14:textId="77777777" w:rsidR="00761641" w:rsidRPr="00777A41" w:rsidRDefault="00761641" w:rsidP="00761641">
      <w:pPr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 xml:space="preserve">10. Inventarizace </w:t>
      </w:r>
    </w:p>
    <w:p w14:paraId="15391F5E" w14:textId="77777777" w:rsidR="00761641" w:rsidRPr="00777A41" w:rsidRDefault="00761641" w:rsidP="00761641">
      <w:pPr>
        <w:pStyle w:val="Odstavecseseznamem"/>
        <w:numPr>
          <w:ilvl w:val="0"/>
          <w:numId w:val="30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význam inventarizace a základní pojmy</w:t>
      </w:r>
    </w:p>
    <w:p w14:paraId="4B7513F7" w14:textId="77777777" w:rsidR="00761641" w:rsidRPr="00777A41" w:rsidRDefault="00761641" w:rsidP="00761641">
      <w:pPr>
        <w:pStyle w:val="Odstavecseseznamem"/>
        <w:numPr>
          <w:ilvl w:val="0"/>
          <w:numId w:val="30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rozdíl mezi pojmy inventura a inventarizace</w:t>
      </w:r>
    </w:p>
    <w:p w14:paraId="658BDB1F" w14:textId="77777777" w:rsidR="00761641" w:rsidRPr="00777A41" w:rsidRDefault="00761641" w:rsidP="00761641">
      <w:pPr>
        <w:pStyle w:val="Odstavecseseznamem"/>
        <w:numPr>
          <w:ilvl w:val="0"/>
          <w:numId w:val="30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postup při provádění inventarizace</w:t>
      </w:r>
    </w:p>
    <w:p w14:paraId="41621FC9" w14:textId="77777777" w:rsidR="00761641" w:rsidRPr="00777A41" w:rsidRDefault="00761641" w:rsidP="00761641">
      <w:pPr>
        <w:pStyle w:val="Odstavecseseznamem"/>
        <w:numPr>
          <w:ilvl w:val="0"/>
          <w:numId w:val="30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druhy inventarizací</w:t>
      </w:r>
    </w:p>
    <w:p w14:paraId="6C6A2E98" w14:textId="77777777" w:rsidR="00761641" w:rsidRPr="00777A41" w:rsidRDefault="00761641" w:rsidP="00761641">
      <w:pPr>
        <w:pStyle w:val="Odstavecseseznamem"/>
        <w:numPr>
          <w:ilvl w:val="0"/>
          <w:numId w:val="30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termíny inventarizací</w:t>
      </w:r>
    </w:p>
    <w:p w14:paraId="408A6F7C" w14:textId="77777777" w:rsidR="00761641" w:rsidRPr="00777A41" w:rsidRDefault="00761641" w:rsidP="00761641">
      <w:pPr>
        <w:pStyle w:val="Odstavecseseznamem"/>
        <w:numPr>
          <w:ilvl w:val="0"/>
          <w:numId w:val="30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inventarizační rozdíly</w:t>
      </w:r>
    </w:p>
    <w:p w14:paraId="19E3C20A" w14:textId="77777777" w:rsidR="00761641" w:rsidRPr="00777A41" w:rsidRDefault="00761641" w:rsidP="00761641">
      <w:pPr>
        <w:rPr>
          <w:rFonts w:ascii="Franklin Gothic Book" w:hAnsi="Franklin Gothic Book"/>
          <w:bCs/>
          <w:sz w:val="24"/>
          <w:szCs w:val="24"/>
        </w:rPr>
      </w:pPr>
    </w:p>
    <w:p w14:paraId="5197B2E1" w14:textId="77777777" w:rsidR="00761641" w:rsidRPr="00777A41" w:rsidRDefault="00761641" w:rsidP="00761641">
      <w:pPr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 xml:space="preserve">11. Kapitálové fondy a odpisy dlouhodobého majetku </w:t>
      </w:r>
    </w:p>
    <w:p w14:paraId="43B632E3" w14:textId="77777777" w:rsidR="00761641" w:rsidRPr="00777A41" w:rsidRDefault="00761641" w:rsidP="00761641">
      <w:pPr>
        <w:pStyle w:val="Odstavecseseznamem"/>
        <w:numPr>
          <w:ilvl w:val="0"/>
          <w:numId w:val="31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charakteristika a účtování třídy 4</w:t>
      </w:r>
    </w:p>
    <w:p w14:paraId="3FCAFD71" w14:textId="77777777" w:rsidR="00761641" w:rsidRPr="00777A41" w:rsidRDefault="00761641" w:rsidP="00761641">
      <w:pPr>
        <w:pStyle w:val="Odstavecseseznamem"/>
        <w:numPr>
          <w:ilvl w:val="0"/>
          <w:numId w:val="31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základní kapitál</w:t>
      </w:r>
    </w:p>
    <w:p w14:paraId="69699CC2" w14:textId="77777777" w:rsidR="00761641" w:rsidRPr="00777A41" w:rsidRDefault="00761641" w:rsidP="00761641">
      <w:pPr>
        <w:pStyle w:val="Odstavecseseznamem"/>
        <w:numPr>
          <w:ilvl w:val="0"/>
          <w:numId w:val="31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účet individuálního podnikatele</w:t>
      </w:r>
    </w:p>
    <w:p w14:paraId="13AFADF9" w14:textId="77777777" w:rsidR="00761641" w:rsidRPr="00777A41" w:rsidRDefault="00761641" w:rsidP="00761641">
      <w:pPr>
        <w:pStyle w:val="Odstavecseseznamem"/>
        <w:numPr>
          <w:ilvl w:val="0"/>
          <w:numId w:val="31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kapitálové fondy</w:t>
      </w:r>
    </w:p>
    <w:p w14:paraId="55B1E7B9" w14:textId="77777777" w:rsidR="00761641" w:rsidRPr="00777A41" w:rsidRDefault="00761641" w:rsidP="00761641">
      <w:pPr>
        <w:pStyle w:val="Odstavecseseznamem"/>
        <w:numPr>
          <w:ilvl w:val="0"/>
          <w:numId w:val="31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rozdělení výsledku hospodaření</w:t>
      </w:r>
    </w:p>
    <w:p w14:paraId="25137BE0" w14:textId="77777777" w:rsidR="00761641" w:rsidRPr="00777A41" w:rsidRDefault="00761641" w:rsidP="00761641">
      <w:pPr>
        <w:pStyle w:val="Odstavecseseznamem"/>
        <w:numPr>
          <w:ilvl w:val="0"/>
          <w:numId w:val="31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pojem odpisy a jejich členění</w:t>
      </w:r>
    </w:p>
    <w:p w14:paraId="778407C7" w14:textId="77777777" w:rsidR="00761641" w:rsidRPr="00777A41" w:rsidRDefault="00761641" w:rsidP="00761641">
      <w:pPr>
        <w:rPr>
          <w:rFonts w:ascii="Franklin Gothic Book" w:hAnsi="Franklin Gothic Book"/>
          <w:bCs/>
          <w:sz w:val="24"/>
          <w:szCs w:val="24"/>
        </w:rPr>
      </w:pPr>
    </w:p>
    <w:p w14:paraId="1F2B6178" w14:textId="77777777" w:rsidR="00761641" w:rsidRPr="00777A41" w:rsidRDefault="00761641" w:rsidP="00761641">
      <w:pPr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 xml:space="preserve">12. Náklady a výnosy, časové rozlišení nákladů a výnosů </w:t>
      </w:r>
    </w:p>
    <w:p w14:paraId="5E46FBF4" w14:textId="77777777" w:rsidR="00761641" w:rsidRPr="00777A41" w:rsidRDefault="00761641" w:rsidP="00761641">
      <w:pPr>
        <w:pStyle w:val="Odstavecseseznamem"/>
        <w:numPr>
          <w:ilvl w:val="0"/>
          <w:numId w:val="32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charakteristika nákladů</w:t>
      </w:r>
    </w:p>
    <w:p w14:paraId="643CA4CB" w14:textId="77777777" w:rsidR="00761641" w:rsidRPr="00777A41" w:rsidRDefault="00761641" w:rsidP="00761641">
      <w:pPr>
        <w:pStyle w:val="Odstavecseseznamem"/>
        <w:numPr>
          <w:ilvl w:val="0"/>
          <w:numId w:val="32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zásady pro účtování nákladů a výnosů</w:t>
      </w:r>
    </w:p>
    <w:p w14:paraId="058AE1D5" w14:textId="77777777" w:rsidR="00761641" w:rsidRPr="00777A41" w:rsidRDefault="00761641" w:rsidP="00761641">
      <w:pPr>
        <w:pStyle w:val="Odstavecseseznamem"/>
        <w:numPr>
          <w:ilvl w:val="0"/>
          <w:numId w:val="32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 xml:space="preserve">členění nákladů a výnosů </w:t>
      </w:r>
    </w:p>
    <w:p w14:paraId="3C0652F0" w14:textId="77777777" w:rsidR="00761641" w:rsidRPr="00777A41" w:rsidRDefault="00761641" w:rsidP="00761641">
      <w:pPr>
        <w:pStyle w:val="Odstavecseseznamem"/>
        <w:numPr>
          <w:ilvl w:val="0"/>
          <w:numId w:val="32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podstata a význam časového rozlišení nákladů a výnosů</w:t>
      </w:r>
    </w:p>
    <w:p w14:paraId="59A8A19E" w14:textId="77777777" w:rsidR="00761641" w:rsidRPr="00777A41" w:rsidRDefault="00761641" w:rsidP="00761641">
      <w:pPr>
        <w:rPr>
          <w:rFonts w:ascii="Franklin Gothic Book" w:hAnsi="Franklin Gothic Book"/>
          <w:bCs/>
          <w:sz w:val="24"/>
          <w:szCs w:val="24"/>
        </w:rPr>
      </w:pPr>
    </w:p>
    <w:p w14:paraId="354D21D6" w14:textId="77777777" w:rsidR="00761641" w:rsidRPr="00777A41" w:rsidRDefault="00761641" w:rsidP="00761641">
      <w:pPr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 xml:space="preserve">13. Dlouhodobý majetek </w:t>
      </w:r>
    </w:p>
    <w:p w14:paraId="6B17D6BF" w14:textId="77777777" w:rsidR="00761641" w:rsidRPr="00777A41" w:rsidRDefault="00761641" w:rsidP="00761641">
      <w:pPr>
        <w:pStyle w:val="Odstavecseseznamem"/>
        <w:numPr>
          <w:ilvl w:val="0"/>
          <w:numId w:val="33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 xml:space="preserve">členění a charakteristika </w:t>
      </w:r>
    </w:p>
    <w:p w14:paraId="0C964C95" w14:textId="77777777" w:rsidR="00761641" w:rsidRPr="00777A41" w:rsidRDefault="00761641" w:rsidP="00761641">
      <w:pPr>
        <w:pStyle w:val="Odstavecseseznamem"/>
        <w:numPr>
          <w:ilvl w:val="0"/>
          <w:numId w:val="33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oceňování dlouhodobého majetku</w:t>
      </w:r>
    </w:p>
    <w:p w14:paraId="7D04B8E2" w14:textId="77777777" w:rsidR="00761641" w:rsidRPr="00777A41" w:rsidRDefault="00761641" w:rsidP="00761641">
      <w:pPr>
        <w:pStyle w:val="Odstavecseseznamem"/>
        <w:numPr>
          <w:ilvl w:val="0"/>
          <w:numId w:val="33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 xml:space="preserve">pořízení dlouhodobého majetku </w:t>
      </w:r>
    </w:p>
    <w:p w14:paraId="39359E41" w14:textId="77777777" w:rsidR="00761641" w:rsidRPr="00777A41" w:rsidRDefault="00761641" w:rsidP="00761641">
      <w:pPr>
        <w:pStyle w:val="Odstavecseseznamem"/>
        <w:numPr>
          <w:ilvl w:val="0"/>
          <w:numId w:val="33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účtování dlouhodobého majetku</w:t>
      </w:r>
    </w:p>
    <w:p w14:paraId="5904E9AC" w14:textId="77777777" w:rsidR="00761641" w:rsidRPr="00777A41" w:rsidRDefault="00761641" w:rsidP="00761641">
      <w:pPr>
        <w:rPr>
          <w:rFonts w:ascii="Franklin Gothic Book" w:hAnsi="Franklin Gothic Book"/>
          <w:bCs/>
          <w:sz w:val="24"/>
          <w:szCs w:val="24"/>
        </w:rPr>
      </w:pPr>
    </w:p>
    <w:p w14:paraId="2C853EF5" w14:textId="77777777" w:rsidR="00761641" w:rsidRPr="00777A41" w:rsidRDefault="00761641" w:rsidP="00761641">
      <w:pPr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 xml:space="preserve">14. Evidence a vyřazování dlouhodobého majetku </w:t>
      </w:r>
    </w:p>
    <w:p w14:paraId="0ECCFDD2" w14:textId="77777777" w:rsidR="00761641" w:rsidRPr="00777A41" w:rsidRDefault="00761641" w:rsidP="00761641">
      <w:pPr>
        <w:pStyle w:val="Odstavecseseznamem"/>
        <w:numPr>
          <w:ilvl w:val="0"/>
          <w:numId w:val="34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evidence dlouhodobého majetku</w:t>
      </w:r>
    </w:p>
    <w:p w14:paraId="69321955" w14:textId="77777777" w:rsidR="00761641" w:rsidRPr="00777A41" w:rsidRDefault="00761641" w:rsidP="00761641">
      <w:pPr>
        <w:pStyle w:val="Odstavecseseznamem"/>
        <w:numPr>
          <w:ilvl w:val="0"/>
          <w:numId w:val="34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vyřazování dlouhodobého majetku</w:t>
      </w:r>
    </w:p>
    <w:p w14:paraId="4202CCFC" w14:textId="77777777" w:rsidR="00761641" w:rsidRPr="00777A41" w:rsidRDefault="00761641" w:rsidP="00761641">
      <w:pPr>
        <w:pStyle w:val="Odstavecseseznamem"/>
        <w:numPr>
          <w:ilvl w:val="0"/>
          <w:numId w:val="34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 xml:space="preserve">opotřebení dlouhodobého majetku </w:t>
      </w:r>
    </w:p>
    <w:p w14:paraId="007ECA19" w14:textId="77777777" w:rsidR="00761641" w:rsidRPr="00777A41" w:rsidRDefault="00761641" w:rsidP="00761641">
      <w:pPr>
        <w:pStyle w:val="Odstavecseseznamem"/>
        <w:numPr>
          <w:ilvl w:val="0"/>
          <w:numId w:val="34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účetní odpisy</w:t>
      </w:r>
    </w:p>
    <w:p w14:paraId="1B1BDFCD" w14:textId="77777777" w:rsidR="00761641" w:rsidRPr="00777A41" w:rsidRDefault="00761641" w:rsidP="00761641">
      <w:pPr>
        <w:pStyle w:val="Odstavecseseznamem"/>
        <w:numPr>
          <w:ilvl w:val="0"/>
          <w:numId w:val="34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daňové odpisy</w:t>
      </w:r>
    </w:p>
    <w:p w14:paraId="1765703A" w14:textId="77777777" w:rsidR="00761641" w:rsidRPr="00777A41" w:rsidRDefault="00761641" w:rsidP="00761641">
      <w:pPr>
        <w:rPr>
          <w:rFonts w:ascii="Franklin Gothic Book" w:hAnsi="Franklin Gothic Book"/>
          <w:bCs/>
          <w:sz w:val="24"/>
          <w:szCs w:val="24"/>
        </w:rPr>
      </w:pPr>
    </w:p>
    <w:p w14:paraId="298F1B41" w14:textId="77777777" w:rsidR="00761641" w:rsidRPr="00777A41" w:rsidRDefault="00761641" w:rsidP="00761641">
      <w:pPr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 xml:space="preserve">15. Mzdy a zaměstnanci </w:t>
      </w:r>
    </w:p>
    <w:p w14:paraId="721554F4" w14:textId="77777777" w:rsidR="00761641" w:rsidRPr="00777A41" w:rsidRDefault="00761641" w:rsidP="00761641">
      <w:pPr>
        <w:pStyle w:val="Odstavecseseznamem"/>
        <w:numPr>
          <w:ilvl w:val="0"/>
          <w:numId w:val="35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lastRenderedPageBreak/>
        <w:t>základní pojmy</w:t>
      </w:r>
    </w:p>
    <w:p w14:paraId="37691003" w14:textId="77777777" w:rsidR="00761641" w:rsidRPr="00777A41" w:rsidRDefault="00761641" w:rsidP="00761641">
      <w:pPr>
        <w:pStyle w:val="Odstavecseseznamem"/>
        <w:numPr>
          <w:ilvl w:val="0"/>
          <w:numId w:val="35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 xml:space="preserve">pojistné, daň </w:t>
      </w:r>
    </w:p>
    <w:p w14:paraId="54980C98" w14:textId="77777777" w:rsidR="00761641" w:rsidRPr="00777A41" w:rsidRDefault="00761641" w:rsidP="00761641">
      <w:pPr>
        <w:pStyle w:val="Odstavecseseznamem"/>
        <w:numPr>
          <w:ilvl w:val="0"/>
          <w:numId w:val="35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účtování mezd</w:t>
      </w:r>
    </w:p>
    <w:p w14:paraId="68280453" w14:textId="77777777" w:rsidR="00761641" w:rsidRPr="00777A41" w:rsidRDefault="00761641" w:rsidP="00761641">
      <w:pPr>
        <w:pStyle w:val="Odstavecseseznamem"/>
        <w:numPr>
          <w:ilvl w:val="0"/>
          <w:numId w:val="35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 xml:space="preserve">mzdová evidence </w:t>
      </w:r>
    </w:p>
    <w:p w14:paraId="623ACD93" w14:textId="77777777" w:rsidR="00761641" w:rsidRPr="00777A41" w:rsidRDefault="00761641" w:rsidP="00761641">
      <w:pPr>
        <w:rPr>
          <w:rFonts w:ascii="Franklin Gothic Book" w:hAnsi="Franklin Gothic Book"/>
          <w:bCs/>
          <w:sz w:val="24"/>
          <w:szCs w:val="24"/>
        </w:rPr>
      </w:pPr>
    </w:p>
    <w:p w14:paraId="04ED700D" w14:textId="77777777" w:rsidR="00761641" w:rsidRDefault="00761641" w:rsidP="00761641">
      <w:pPr>
        <w:rPr>
          <w:rFonts w:ascii="Franklin Gothic Book" w:hAnsi="Franklin Gothic Book"/>
          <w:bCs/>
          <w:sz w:val="24"/>
          <w:szCs w:val="24"/>
        </w:rPr>
      </w:pPr>
    </w:p>
    <w:p w14:paraId="23F04890" w14:textId="77777777" w:rsidR="00761641" w:rsidRPr="00761641" w:rsidRDefault="00761641" w:rsidP="00761641">
      <w:pPr>
        <w:rPr>
          <w:rStyle w:val="Siln"/>
          <w:rFonts w:ascii="Franklin Gothic Book" w:hAnsi="Franklin Gothic Book"/>
          <w:b w:val="0"/>
          <w:sz w:val="24"/>
          <w:szCs w:val="24"/>
        </w:rPr>
      </w:pPr>
      <w:r w:rsidRPr="00777A41">
        <w:rPr>
          <w:rFonts w:ascii="Franklin Gothic Book" w:hAnsi="Franklin Gothic Book"/>
          <w:bCs/>
          <w:sz w:val="24"/>
          <w:szCs w:val="24"/>
        </w:rPr>
        <w:t>16</w:t>
      </w:r>
      <w:r w:rsidRPr="00761641">
        <w:rPr>
          <w:rFonts w:ascii="Franklin Gothic Book" w:hAnsi="Franklin Gothic Book"/>
          <w:bCs/>
          <w:sz w:val="24"/>
          <w:szCs w:val="24"/>
        </w:rPr>
        <w:t>. Daňová</w:t>
      </w:r>
      <w:r w:rsidRPr="00761641">
        <w:rPr>
          <w:rStyle w:val="Siln"/>
          <w:rFonts w:ascii="Franklin Gothic Book" w:hAnsi="Franklin Gothic Book"/>
          <w:b w:val="0"/>
          <w:sz w:val="24"/>
          <w:szCs w:val="24"/>
        </w:rPr>
        <w:t xml:space="preserve"> evidence příjmů a výdajů </w:t>
      </w:r>
    </w:p>
    <w:p w14:paraId="541C8BBC" w14:textId="77777777" w:rsidR="00761641" w:rsidRPr="00761641" w:rsidRDefault="00761641" w:rsidP="00761641">
      <w:pPr>
        <w:pStyle w:val="Odstavecseseznamem"/>
        <w:numPr>
          <w:ilvl w:val="0"/>
          <w:numId w:val="36"/>
        </w:numPr>
        <w:suppressAutoHyphens w:val="0"/>
        <w:autoSpaceDN/>
        <w:textAlignment w:val="auto"/>
        <w:rPr>
          <w:rStyle w:val="Siln"/>
          <w:rFonts w:ascii="Franklin Gothic Book" w:hAnsi="Franklin Gothic Book"/>
          <w:b w:val="0"/>
          <w:sz w:val="24"/>
          <w:szCs w:val="24"/>
        </w:rPr>
      </w:pPr>
      <w:r w:rsidRPr="00761641">
        <w:rPr>
          <w:rStyle w:val="Siln"/>
          <w:rFonts w:ascii="Franklin Gothic Book" w:hAnsi="Franklin Gothic Book"/>
          <w:b w:val="0"/>
          <w:sz w:val="24"/>
          <w:szCs w:val="24"/>
        </w:rPr>
        <w:t>charakteristika</w:t>
      </w:r>
    </w:p>
    <w:p w14:paraId="662999D0" w14:textId="77777777" w:rsidR="00761641" w:rsidRPr="00761641" w:rsidRDefault="00761641" w:rsidP="00761641">
      <w:pPr>
        <w:pStyle w:val="Odstavecseseznamem"/>
        <w:numPr>
          <w:ilvl w:val="0"/>
          <w:numId w:val="36"/>
        </w:numPr>
        <w:suppressAutoHyphens w:val="0"/>
        <w:autoSpaceDN/>
        <w:textAlignment w:val="auto"/>
        <w:rPr>
          <w:rStyle w:val="Siln"/>
          <w:rFonts w:ascii="Franklin Gothic Book" w:hAnsi="Franklin Gothic Book"/>
          <w:b w:val="0"/>
          <w:sz w:val="24"/>
          <w:szCs w:val="24"/>
        </w:rPr>
      </w:pPr>
      <w:r w:rsidRPr="00761641">
        <w:rPr>
          <w:rStyle w:val="Siln"/>
          <w:rFonts w:ascii="Franklin Gothic Book" w:hAnsi="Franklin Gothic Book"/>
          <w:b w:val="0"/>
          <w:sz w:val="24"/>
          <w:szCs w:val="24"/>
        </w:rPr>
        <w:t>deník příjmů a výdajů</w:t>
      </w:r>
    </w:p>
    <w:p w14:paraId="64FEBDB1" w14:textId="77777777" w:rsidR="00761641" w:rsidRPr="00761641" w:rsidRDefault="00761641" w:rsidP="00761641">
      <w:pPr>
        <w:pStyle w:val="Odstavecseseznamem"/>
        <w:numPr>
          <w:ilvl w:val="0"/>
          <w:numId w:val="36"/>
        </w:numPr>
        <w:tabs>
          <w:tab w:val="left" w:pos="142"/>
        </w:tabs>
        <w:suppressAutoHyphens w:val="0"/>
        <w:autoSpaceDN/>
        <w:jc w:val="both"/>
        <w:textAlignment w:val="auto"/>
        <w:rPr>
          <w:rStyle w:val="Siln"/>
          <w:rFonts w:ascii="Franklin Gothic Book" w:hAnsi="Franklin Gothic Book"/>
          <w:b w:val="0"/>
          <w:sz w:val="24"/>
          <w:szCs w:val="24"/>
        </w:rPr>
      </w:pPr>
      <w:r w:rsidRPr="00761641">
        <w:rPr>
          <w:rStyle w:val="Siln"/>
          <w:rFonts w:ascii="Franklin Gothic Book" w:hAnsi="Franklin Gothic Book"/>
          <w:b w:val="0"/>
          <w:sz w:val="24"/>
          <w:szCs w:val="24"/>
        </w:rPr>
        <w:t>evidence majetku</w:t>
      </w:r>
    </w:p>
    <w:p w14:paraId="1BC0162E" w14:textId="77777777" w:rsidR="00761641" w:rsidRPr="00761641" w:rsidRDefault="00761641" w:rsidP="00761641">
      <w:pPr>
        <w:pStyle w:val="Odstavecseseznamem"/>
        <w:numPr>
          <w:ilvl w:val="0"/>
          <w:numId w:val="36"/>
        </w:numPr>
        <w:tabs>
          <w:tab w:val="left" w:pos="142"/>
        </w:tabs>
        <w:suppressAutoHyphens w:val="0"/>
        <w:autoSpaceDN/>
        <w:jc w:val="both"/>
        <w:textAlignment w:val="auto"/>
        <w:rPr>
          <w:rStyle w:val="Siln"/>
          <w:rFonts w:ascii="Franklin Gothic Book" w:hAnsi="Franklin Gothic Book"/>
          <w:b w:val="0"/>
          <w:sz w:val="24"/>
          <w:szCs w:val="24"/>
        </w:rPr>
      </w:pPr>
      <w:r w:rsidRPr="00761641">
        <w:rPr>
          <w:rStyle w:val="Siln"/>
          <w:rFonts w:ascii="Franklin Gothic Book" w:hAnsi="Franklin Gothic Book"/>
          <w:b w:val="0"/>
          <w:sz w:val="24"/>
          <w:szCs w:val="24"/>
        </w:rPr>
        <w:t>evidence pohledávek a závazků</w:t>
      </w:r>
    </w:p>
    <w:p w14:paraId="331FA540" w14:textId="77777777" w:rsidR="00761641" w:rsidRPr="00761641" w:rsidRDefault="00761641" w:rsidP="00761641">
      <w:pPr>
        <w:rPr>
          <w:rFonts w:ascii="Franklin Gothic Book" w:hAnsi="Franklin Gothic Book"/>
          <w:bCs/>
          <w:sz w:val="24"/>
          <w:szCs w:val="24"/>
        </w:rPr>
      </w:pPr>
    </w:p>
    <w:p w14:paraId="6013471D" w14:textId="77777777" w:rsidR="00761641" w:rsidRPr="00761641" w:rsidRDefault="00761641" w:rsidP="00761641">
      <w:pPr>
        <w:rPr>
          <w:rFonts w:ascii="Franklin Gothic Book" w:hAnsi="Franklin Gothic Book"/>
          <w:bCs/>
          <w:sz w:val="24"/>
          <w:szCs w:val="24"/>
        </w:rPr>
      </w:pPr>
      <w:r w:rsidRPr="00761641">
        <w:rPr>
          <w:rFonts w:ascii="Franklin Gothic Book" w:hAnsi="Franklin Gothic Book"/>
          <w:bCs/>
          <w:sz w:val="24"/>
          <w:szCs w:val="24"/>
        </w:rPr>
        <w:t>17. Oceňování majetku</w:t>
      </w:r>
    </w:p>
    <w:p w14:paraId="5E9C0C95" w14:textId="77777777" w:rsidR="00761641" w:rsidRPr="00761641" w:rsidRDefault="00761641" w:rsidP="00761641">
      <w:pPr>
        <w:pStyle w:val="Odstavecseseznamem"/>
        <w:numPr>
          <w:ilvl w:val="0"/>
          <w:numId w:val="37"/>
        </w:numPr>
        <w:tabs>
          <w:tab w:val="left" w:pos="360"/>
        </w:tabs>
        <w:suppressAutoHyphens w:val="0"/>
        <w:autoSpaceDN/>
        <w:jc w:val="both"/>
        <w:textAlignment w:val="auto"/>
        <w:rPr>
          <w:rStyle w:val="Siln"/>
          <w:rFonts w:ascii="Franklin Gothic Book" w:hAnsi="Franklin Gothic Book"/>
          <w:b w:val="0"/>
          <w:sz w:val="24"/>
          <w:szCs w:val="24"/>
        </w:rPr>
      </w:pPr>
      <w:r w:rsidRPr="00761641">
        <w:rPr>
          <w:rStyle w:val="Siln"/>
          <w:rFonts w:ascii="Franklin Gothic Book" w:hAnsi="Franklin Gothic Book"/>
          <w:b w:val="0"/>
          <w:sz w:val="24"/>
          <w:szCs w:val="24"/>
        </w:rPr>
        <w:t>majetek podniku a jeho formy</w:t>
      </w:r>
    </w:p>
    <w:p w14:paraId="239BA34C" w14:textId="77777777" w:rsidR="00761641" w:rsidRPr="00761641" w:rsidRDefault="00761641" w:rsidP="00761641">
      <w:pPr>
        <w:pStyle w:val="Odstavecseseznamem"/>
        <w:numPr>
          <w:ilvl w:val="0"/>
          <w:numId w:val="37"/>
        </w:numPr>
        <w:tabs>
          <w:tab w:val="left" w:pos="360"/>
        </w:tabs>
        <w:suppressAutoHyphens w:val="0"/>
        <w:autoSpaceDN/>
        <w:jc w:val="both"/>
        <w:textAlignment w:val="auto"/>
        <w:rPr>
          <w:rStyle w:val="Siln"/>
          <w:rFonts w:ascii="Franklin Gothic Book" w:hAnsi="Franklin Gothic Book"/>
          <w:b w:val="0"/>
          <w:sz w:val="24"/>
          <w:szCs w:val="24"/>
        </w:rPr>
      </w:pPr>
      <w:r w:rsidRPr="00761641">
        <w:rPr>
          <w:rStyle w:val="Siln"/>
          <w:rFonts w:ascii="Franklin Gothic Book" w:hAnsi="Franklin Gothic Book"/>
          <w:b w:val="0"/>
          <w:sz w:val="24"/>
          <w:szCs w:val="24"/>
        </w:rPr>
        <w:t>oceňování dlouhodobého majetku</w:t>
      </w:r>
    </w:p>
    <w:p w14:paraId="24D4550E" w14:textId="77777777" w:rsidR="00761641" w:rsidRPr="00761641" w:rsidRDefault="00761641" w:rsidP="00761641">
      <w:pPr>
        <w:pStyle w:val="Odstavecseseznamem"/>
        <w:numPr>
          <w:ilvl w:val="0"/>
          <w:numId w:val="37"/>
        </w:numPr>
        <w:tabs>
          <w:tab w:val="left" w:pos="360"/>
        </w:tabs>
        <w:suppressAutoHyphens w:val="0"/>
        <w:autoSpaceDN/>
        <w:jc w:val="both"/>
        <w:textAlignment w:val="auto"/>
        <w:rPr>
          <w:rStyle w:val="Siln"/>
          <w:rFonts w:ascii="Franklin Gothic Book" w:hAnsi="Franklin Gothic Book"/>
          <w:b w:val="0"/>
          <w:sz w:val="24"/>
          <w:szCs w:val="24"/>
        </w:rPr>
      </w:pPr>
      <w:r w:rsidRPr="00761641">
        <w:rPr>
          <w:rStyle w:val="Siln"/>
          <w:rFonts w:ascii="Franklin Gothic Book" w:hAnsi="Franklin Gothic Book"/>
          <w:b w:val="0"/>
          <w:sz w:val="24"/>
          <w:szCs w:val="24"/>
        </w:rPr>
        <w:t>oceňování zásob při nákupu, vyskladňování a prodeji</w:t>
      </w:r>
    </w:p>
    <w:p w14:paraId="00CFC7A4" w14:textId="77777777" w:rsidR="00761641" w:rsidRPr="00761641" w:rsidRDefault="00761641" w:rsidP="00761641">
      <w:pPr>
        <w:pStyle w:val="Odstavecseseznamem"/>
        <w:numPr>
          <w:ilvl w:val="0"/>
          <w:numId w:val="37"/>
        </w:numPr>
        <w:tabs>
          <w:tab w:val="left" w:pos="360"/>
        </w:tabs>
        <w:suppressAutoHyphens w:val="0"/>
        <w:autoSpaceDN/>
        <w:jc w:val="both"/>
        <w:textAlignment w:val="auto"/>
        <w:rPr>
          <w:rStyle w:val="Siln"/>
          <w:rFonts w:ascii="Franklin Gothic Book" w:hAnsi="Franklin Gothic Book"/>
          <w:b w:val="0"/>
          <w:sz w:val="24"/>
          <w:szCs w:val="24"/>
        </w:rPr>
      </w:pPr>
      <w:r w:rsidRPr="00761641">
        <w:rPr>
          <w:rStyle w:val="Siln"/>
          <w:rFonts w:ascii="Franklin Gothic Book" w:hAnsi="Franklin Gothic Book"/>
          <w:b w:val="0"/>
          <w:sz w:val="24"/>
          <w:szCs w:val="24"/>
        </w:rPr>
        <w:t>oceňování krátkodobého finančního majetku</w:t>
      </w:r>
    </w:p>
    <w:p w14:paraId="3E2A91FB" w14:textId="77777777" w:rsidR="00761641" w:rsidRPr="00761641" w:rsidRDefault="00761641" w:rsidP="00761641">
      <w:pPr>
        <w:rPr>
          <w:rStyle w:val="Siln"/>
          <w:rFonts w:ascii="Franklin Gothic Book" w:hAnsi="Franklin Gothic Book"/>
          <w:b w:val="0"/>
          <w:sz w:val="24"/>
          <w:szCs w:val="24"/>
        </w:rPr>
      </w:pPr>
    </w:p>
    <w:p w14:paraId="022F14E4" w14:textId="77777777" w:rsidR="00761641" w:rsidRPr="00761641" w:rsidRDefault="00761641" w:rsidP="00761641">
      <w:pPr>
        <w:rPr>
          <w:rFonts w:ascii="Franklin Gothic Book" w:hAnsi="Franklin Gothic Book"/>
          <w:bCs/>
          <w:sz w:val="24"/>
          <w:szCs w:val="24"/>
        </w:rPr>
      </w:pPr>
      <w:r w:rsidRPr="00761641">
        <w:rPr>
          <w:rFonts w:ascii="Franklin Gothic Book" w:hAnsi="Franklin Gothic Book"/>
          <w:bCs/>
          <w:sz w:val="24"/>
          <w:szCs w:val="24"/>
        </w:rPr>
        <w:t>18. Účtová skupina 58, časové rozlišení nákladů a výnosů</w:t>
      </w:r>
    </w:p>
    <w:p w14:paraId="63413170" w14:textId="77777777" w:rsidR="00761641" w:rsidRPr="00761641" w:rsidRDefault="00761641" w:rsidP="00761641">
      <w:pPr>
        <w:pStyle w:val="Odstavecseseznamem"/>
        <w:numPr>
          <w:ilvl w:val="0"/>
          <w:numId w:val="38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61641">
        <w:rPr>
          <w:rFonts w:ascii="Franklin Gothic Book" w:hAnsi="Franklin Gothic Book"/>
          <w:bCs/>
          <w:sz w:val="24"/>
          <w:szCs w:val="24"/>
        </w:rPr>
        <w:t>pojmy náklady, výnosy, příjmy a výdaje</w:t>
      </w:r>
    </w:p>
    <w:p w14:paraId="571281E3" w14:textId="77777777" w:rsidR="00761641" w:rsidRPr="00761641" w:rsidRDefault="00761641" w:rsidP="00761641">
      <w:pPr>
        <w:pStyle w:val="Odstavecseseznamem"/>
        <w:numPr>
          <w:ilvl w:val="0"/>
          <w:numId w:val="38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61641">
        <w:rPr>
          <w:rFonts w:ascii="Franklin Gothic Book" w:hAnsi="Franklin Gothic Book"/>
          <w:bCs/>
          <w:sz w:val="24"/>
          <w:szCs w:val="24"/>
        </w:rPr>
        <w:t>zásady pro účtování nákladů a výnosů</w:t>
      </w:r>
    </w:p>
    <w:p w14:paraId="7C0DB708" w14:textId="77777777" w:rsidR="00761641" w:rsidRPr="00761641" w:rsidRDefault="00761641" w:rsidP="00761641">
      <w:pPr>
        <w:pStyle w:val="Odstavecseseznamem"/>
        <w:numPr>
          <w:ilvl w:val="0"/>
          <w:numId w:val="38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61641">
        <w:rPr>
          <w:rFonts w:ascii="Franklin Gothic Book" w:hAnsi="Franklin Gothic Book"/>
          <w:bCs/>
          <w:sz w:val="24"/>
          <w:szCs w:val="24"/>
        </w:rPr>
        <w:t>účtová skupina 58</w:t>
      </w:r>
    </w:p>
    <w:p w14:paraId="35339861" w14:textId="77777777" w:rsidR="00761641" w:rsidRPr="00761641" w:rsidRDefault="00761641" w:rsidP="00761641">
      <w:pPr>
        <w:pStyle w:val="Odstavecseseznamem"/>
        <w:numPr>
          <w:ilvl w:val="0"/>
          <w:numId w:val="38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61641">
        <w:rPr>
          <w:rFonts w:ascii="Franklin Gothic Book" w:hAnsi="Franklin Gothic Book"/>
          <w:bCs/>
          <w:sz w:val="24"/>
          <w:szCs w:val="24"/>
        </w:rPr>
        <w:t xml:space="preserve">účtování časového rozlišení </w:t>
      </w:r>
    </w:p>
    <w:p w14:paraId="17699F6D" w14:textId="77777777" w:rsidR="00761641" w:rsidRPr="00761641" w:rsidRDefault="00761641" w:rsidP="00761641">
      <w:pPr>
        <w:rPr>
          <w:rFonts w:ascii="Franklin Gothic Book" w:hAnsi="Franklin Gothic Book"/>
          <w:bCs/>
          <w:sz w:val="24"/>
          <w:szCs w:val="24"/>
        </w:rPr>
      </w:pPr>
    </w:p>
    <w:p w14:paraId="4A15D870" w14:textId="77777777" w:rsidR="00761641" w:rsidRPr="00761641" w:rsidRDefault="00761641" w:rsidP="00761641">
      <w:pPr>
        <w:rPr>
          <w:rStyle w:val="Siln"/>
          <w:rFonts w:ascii="Franklin Gothic Book" w:hAnsi="Franklin Gothic Book"/>
          <w:b w:val="0"/>
          <w:sz w:val="24"/>
          <w:szCs w:val="24"/>
        </w:rPr>
      </w:pPr>
      <w:r w:rsidRPr="00761641">
        <w:rPr>
          <w:rFonts w:ascii="Franklin Gothic Book" w:hAnsi="Franklin Gothic Book"/>
          <w:bCs/>
          <w:sz w:val="24"/>
          <w:szCs w:val="24"/>
        </w:rPr>
        <w:t xml:space="preserve">19. </w:t>
      </w:r>
      <w:r w:rsidRPr="00761641">
        <w:rPr>
          <w:rStyle w:val="Siln"/>
          <w:rFonts w:ascii="Franklin Gothic Book" w:hAnsi="Franklin Gothic Book"/>
          <w:b w:val="0"/>
          <w:sz w:val="24"/>
          <w:szCs w:val="24"/>
        </w:rPr>
        <w:t xml:space="preserve">Majetek podniku a jeho krytí </w:t>
      </w:r>
    </w:p>
    <w:p w14:paraId="431D113C" w14:textId="77777777" w:rsidR="00761641" w:rsidRPr="00761641" w:rsidRDefault="00761641" w:rsidP="00761641">
      <w:pPr>
        <w:pStyle w:val="Odstavecseseznamem"/>
        <w:numPr>
          <w:ilvl w:val="0"/>
          <w:numId w:val="39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61641">
        <w:rPr>
          <w:rFonts w:ascii="Franklin Gothic Book" w:hAnsi="Franklin Gothic Book"/>
          <w:bCs/>
          <w:sz w:val="24"/>
          <w:szCs w:val="24"/>
        </w:rPr>
        <w:t>pojem majetek podniku a zdroje krytí</w:t>
      </w:r>
    </w:p>
    <w:p w14:paraId="4D2B0EC0" w14:textId="77777777" w:rsidR="00761641" w:rsidRPr="00761641" w:rsidRDefault="00761641" w:rsidP="00761641">
      <w:pPr>
        <w:pStyle w:val="Odstavecseseznamem"/>
        <w:numPr>
          <w:ilvl w:val="0"/>
          <w:numId w:val="39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61641">
        <w:rPr>
          <w:rFonts w:ascii="Franklin Gothic Book" w:hAnsi="Franklin Gothic Book"/>
          <w:bCs/>
          <w:sz w:val="24"/>
          <w:szCs w:val="24"/>
        </w:rPr>
        <w:t>charakteristika majetku podniku a zdrojů krytí</w:t>
      </w:r>
    </w:p>
    <w:p w14:paraId="07E1C16E" w14:textId="77777777" w:rsidR="00761641" w:rsidRPr="00761641" w:rsidRDefault="00761641" w:rsidP="00761641">
      <w:pPr>
        <w:pStyle w:val="Odstavecseseznamem"/>
        <w:numPr>
          <w:ilvl w:val="0"/>
          <w:numId w:val="39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61641">
        <w:rPr>
          <w:rFonts w:ascii="Franklin Gothic Book" w:hAnsi="Franklin Gothic Book"/>
          <w:bCs/>
          <w:sz w:val="24"/>
          <w:szCs w:val="24"/>
        </w:rPr>
        <w:t>související účetní případy</w:t>
      </w:r>
    </w:p>
    <w:p w14:paraId="7AC65F17" w14:textId="77777777" w:rsidR="00761641" w:rsidRPr="00761641" w:rsidRDefault="00761641" w:rsidP="00761641">
      <w:pPr>
        <w:pStyle w:val="Odstavecseseznamem"/>
        <w:numPr>
          <w:ilvl w:val="0"/>
          <w:numId w:val="39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61641">
        <w:rPr>
          <w:rFonts w:ascii="Franklin Gothic Book" w:hAnsi="Franklin Gothic Book"/>
          <w:bCs/>
          <w:sz w:val="24"/>
          <w:szCs w:val="24"/>
        </w:rPr>
        <w:t>koloběh majetku</w:t>
      </w:r>
    </w:p>
    <w:p w14:paraId="273AF629" w14:textId="77777777" w:rsidR="00761641" w:rsidRPr="00761641" w:rsidRDefault="00761641" w:rsidP="00761641">
      <w:pPr>
        <w:pStyle w:val="Odstavecseseznamem"/>
        <w:numPr>
          <w:ilvl w:val="0"/>
          <w:numId w:val="39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61641">
        <w:rPr>
          <w:rFonts w:ascii="Franklin Gothic Book" w:hAnsi="Franklin Gothic Book"/>
          <w:bCs/>
          <w:sz w:val="24"/>
          <w:szCs w:val="24"/>
        </w:rPr>
        <w:t>hospodářský výsledek a jeho tvorba</w:t>
      </w:r>
    </w:p>
    <w:p w14:paraId="1C023FAA" w14:textId="77777777" w:rsidR="00761641" w:rsidRPr="00761641" w:rsidRDefault="00761641" w:rsidP="00761641">
      <w:pPr>
        <w:rPr>
          <w:rFonts w:ascii="Franklin Gothic Book" w:hAnsi="Franklin Gothic Book"/>
          <w:bCs/>
          <w:sz w:val="24"/>
          <w:szCs w:val="24"/>
        </w:rPr>
      </w:pPr>
    </w:p>
    <w:p w14:paraId="1D511C26" w14:textId="77777777" w:rsidR="00761641" w:rsidRPr="00761641" w:rsidRDefault="00761641" w:rsidP="00761641">
      <w:pPr>
        <w:rPr>
          <w:rFonts w:ascii="Franklin Gothic Book" w:hAnsi="Franklin Gothic Book"/>
          <w:bCs/>
          <w:sz w:val="24"/>
          <w:szCs w:val="24"/>
        </w:rPr>
      </w:pPr>
      <w:r w:rsidRPr="00761641">
        <w:rPr>
          <w:rFonts w:ascii="Franklin Gothic Book" w:hAnsi="Franklin Gothic Book"/>
          <w:bCs/>
          <w:sz w:val="24"/>
          <w:szCs w:val="24"/>
        </w:rPr>
        <w:t>20. Zúčtování daní a dotací</w:t>
      </w:r>
    </w:p>
    <w:p w14:paraId="4BB1AAE8" w14:textId="77777777" w:rsidR="00761641" w:rsidRPr="00761641" w:rsidRDefault="00761641" w:rsidP="00761641">
      <w:pPr>
        <w:pStyle w:val="Odstavecseseznamem"/>
        <w:numPr>
          <w:ilvl w:val="0"/>
          <w:numId w:val="40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61641">
        <w:rPr>
          <w:rFonts w:ascii="Franklin Gothic Book" w:hAnsi="Franklin Gothic Book"/>
          <w:bCs/>
          <w:sz w:val="24"/>
          <w:szCs w:val="24"/>
        </w:rPr>
        <w:t>základní pojmy v oblasti daní</w:t>
      </w:r>
    </w:p>
    <w:p w14:paraId="79F65C98" w14:textId="77777777" w:rsidR="00761641" w:rsidRPr="00761641" w:rsidRDefault="00761641" w:rsidP="00761641">
      <w:pPr>
        <w:pStyle w:val="Odstavecseseznamem"/>
        <w:numPr>
          <w:ilvl w:val="0"/>
          <w:numId w:val="40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61641">
        <w:rPr>
          <w:rFonts w:ascii="Franklin Gothic Book" w:hAnsi="Franklin Gothic Book"/>
          <w:bCs/>
          <w:sz w:val="24"/>
          <w:szCs w:val="24"/>
        </w:rPr>
        <w:t>členění daní</w:t>
      </w:r>
    </w:p>
    <w:p w14:paraId="7B4B3D02" w14:textId="77777777" w:rsidR="00761641" w:rsidRPr="00761641" w:rsidRDefault="00761641" w:rsidP="00761641">
      <w:pPr>
        <w:pStyle w:val="Odstavecseseznamem"/>
        <w:numPr>
          <w:ilvl w:val="0"/>
          <w:numId w:val="40"/>
        </w:numPr>
        <w:suppressAutoHyphens w:val="0"/>
        <w:autoSpaceDN/>
        <w:textAlignment w:val="auto"/>
        <w:rPr>
          <w:rFonts w:ascii="Franklin Gothic Book" w:hAnsi="Franklin Gothic Book"/>
          <w:bCs/>
          <w:sz w:val="24"/>
          <w:szCs w:val="24"/>
        </w:rPr>
      </w:pPr>
      <w:r w:rsidRPr="00761641">
        <w:rPr>
          <w:rFonts w:ascii="Franklin Gothic Book" w:hAnsi="Franklin Gothic Book"/>
          <w:bCs/>
          <w:sz w:val="24"/>
          <w:szCs w:val="24"/>
        </w:rPr>
        <w:t xml:space="preserve">DPH – účtování </w:t>
      </w:r>
    </w:p>
    <w:p w14:paraId="1070776E" w14:textId="77777777" w:rsidR="00761641" w:rsidRPr="00761641" w:rsidRDefault="00761641" w:rsidP="00761641">
      <w:pPr>
        <w:pStyle w:val="Odstavecseseznamem"/>
        <w:numPr>
          <w:ilvl w:val="0"/>
          <w:numId w:val="40"/>
        </w:numPr>
        <w:suppressAutoHyphens w:val="0"/>
        <w:autoSpaceDN/>
        <w:textAlignment w:val="auto"/>
        <w:rPr>
          <w:rStyle w:val="Siln"/>
          <w:rFonts w:ascii="Franklin Gothic Book" w:hAnsi="Franklin Gothic Book"/>
          <w:b w:val="0"/>
          <w:sz w:val="24"/>
          <w:szCs w:val="24"/>
        </w:rPr>
      </w:pPr>
      <w:r w:rsidRPr="00761641">
        <w:rPr>
          <w:rStyle w:val="Siln"/>
          <w:rFonts w:ascii="Franklin Gothic Book" w:hAnsi="Franklin Gothic Book"/>
          <w:b w:val="0"/>
          <w:sz w:val="24"/>
          <w:szCs w:val="24"/>
        </w:rPr>
        <w:t>ostatní daně a dotace – účtování</w:t>
      </w:r>
    </w:p>
    <w:p w14:paraId="45A27A9F" w14:textId="77777777" w:rsidR="00761641" w:rsidRPr="00761641" w:rsidRDefault="00761641" w:rsidP="00761641">
      <w:pPr>
        <w:tabs>
          <w:tab w:val="left" w:pos="142"/>
        </w:tabs>
        <w:ind w:left="360" w:hanging="284"/>
        <w:jc w:val="both"/>
        <w:rPr>
          <w:rStyle w:val="Siln"/>
          <w:rFonts w:ascii="Franklin Gothic Book" w:hAnsi="Franklin Gothic Book"/>
          <w:b w:val="0"/>
          <w:sz w:val="24"/>
          <w:szCs w:val="24"/>
        </w:rPr>
      </w:pPr>
    </w:p>
    <w:p w14:paraId="0547006E" w14:textId="77777777" w:rsidR="00761641" w:rsidRDefault="00761641" w:rsidP="00761641">
      <w:pPr>
        <w:rPr>
          <w:rFonts w:ascii="Franklin Gothic Book" w:hAnsi="Franklin Gothic Book"/>
          <w:b/>
          <w:sz w:val="24"/>
          <w:szCs w:val="24"/>
        </w:rPr>
      </w:pPr>
    </w:p>
    <w:p w14:paraId="0FE82733" w14:textId="77777777" w:rsidR="00761641" w:rsidRPr="00815190" w:rsidRDefault="00761641" w:rsidP="00761641">
      <w:pPr>
        <w:spacing w:after="200" w:line="276" w:lineRule="auto"/>
        <w:rPr>
          <w:rFonts w:ascii="Franklin Gothic Book" w:hAnsi="Franklin Gothic Book"/>
          <w:sz w:val="24"/>
          <w:szCs w:val="24"/>
        </w:rPr>
      </w:pPr>
    </w:p>
    <w:p w14:paraId="58347B96" w14:textId="77777777" w:rsidR="00761641" w:rsidRPr="000E6A74" w:rsidRDefault="00761641" w:rsidP="00761641">
      <w:pPr>
        <w:pStyle w:val="Odstavecseseznamem"/>
        <w:spacing w:after="200" w:line="276" w:lineRule="auto"/>
        <w:ind w:left="1364"/>
        <w:rPr>
          <w:rFonts w:ascii="Franklin Gothic Book" w:hAnsi="Franklin Gothic Book"/>
          <w:sz w:val="24"/>
          <w:szCs w:val="24"/>
        </w:rPr>
      </w:pPr>
    </w:p>
    <w:p w14:paraId="7075FBD6" w14:textId="77777777" w:rsidR="00761641" w:rsidRDefault="00761641" w:rsidP="00761641">
      <w:pPr>
        <w:spacing w:after="200" w:line="276" w:lineRule="auto"/>
        <w:rPr>
          <w:rFonts w:ascii="Franklin Gothic Book" w:hAnsi="Franklin Gothic Book"/>
          <w:sz w:val="24"/>
          <w:szCs w:val="24"/>
        </w:rPr>
      </w:pPr>
    </w:p>
    <w:p w14:paraId="794B327B" w14:textId="77777777" w:rsidR="00761641" w:rsidRPr="005C563F" w:rsidRDefault="00761641" w:rsidP="00761641">
      <w:pPr>
        <w:spacing w:after="200" w:line="276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30. 12. 2022</w:t>
      </w:r>
    </w:p>
    <w:p w14:paraId="54DC8EB2" w14:textId="77777777" w:rsidR="00761641" w:rsidRPr="005C563F" w:rsidRDefault="00761641" w:rsidP="00761641">
      <w:pPr>
        <w:ind w:firstLine="709"/>
        <w:rPr>
          <w:rFonts w:ascii="Franklin Gothic Book" w:hAnsi="Franklin Gothic Book"/>
          <w:color w:val="000000"/>
          <w:sz w:val="24"/>
          <w:szCs w:val="24"/>
          <w:lang w:bidi="cs-CZ"/>
        </w:rPr>
      </w:pPr>
      <w:r w:rsidRPr="005C563F">
        <w:rPr>
          <w:rFonts w:ascii="Franklin Gothic Book" w:hAnsi="Franklin Gothic Book"/>
          <w:color w:val="000000"/>
          <w:sz w:val="24"/>
          <w:szCs w:val="24"/>
          <w:lang w:bidi="cs-CZ"/>
        </w:rPr>
        <w:t>Zpracovala:</w:t>
      </w:r>
    </w:p>
    <w:p w14:paraId="2C5B1FCD" w14:textId="77777777" w:rsidR="00761641" w:rsidRPr="005C563F" w:rsidRDefault="00761641" w:rsidP="00761641">
      <w:pPr>
        <w:rPr>
          <w:rFonts w:ascii="Franklin Gothic Book" w:hAnsi="Franklin Gothic Book"/>
          <w:bCs/>
          <w:sz w:val="24"/>
          <w:szCs w:val="24"/>
        </w:rPr>
      </w:pPr>
      <w:r w:rsidRPr="005C563F">
        <w:rPr>
          <w:rFonts w:ascii="Franklin Gothic Book" w:hAnsi="Franklin Gothic Book"/>
          <w:color w:val="000000"/>
          <w:sz w:val="24"/>
          <w:szCs w:val="24"/>
          <w:lang w:bidi="cs-CZ"/>
        </w:rPr>
        <w:lastRenderedPageBreak/>
        <w:t xml:space="preserve">            Ing. </w:t>
      </w:r>
      <w:r>
        <w:rPr>
          <w:rFonts w:ascii="Franklin Gothic Book" w:hAnsi="Franklin Gothic Book"/>
          <w:color w:val="000000"/>
          <w:sz w:val="24"/>
          <w:szCs w:val="24"/>
          <w:lang w:bidi="cs-CZ"/>
        </w:rPr>
        <w:t>V. Zezulková</w:t>
      </w:r>
      <w:r w:rsidRPr="005C563F">
        <w:rPr>
          <w:rFonts w:ascii="Franklin Gothic Book" w:hAnsi="Franklin Gothic Book"/>
          <w:color w:val="000000"/>
          <w:sz w:val="24"/>
          <w:szCs w:val="24"/>
          <w:lang w:bidi="cs-CZ"/>
        </w:rPr>
        <w:tab/>
      </w:r>
      <w:r w:rsidRPr="005C563F">
        <w:rPr>
          <w:rFonts w:ascii="Franklin Gothic Book" w:hAnsi="Franklin Gothic Book"/>
          <w:color w:val="000000"/>
          <w:sz w:val="24"/>
          <w:szCs w:val="24"/>
          <w:lang w:bidi="cs-CZ"/>
        </w:rPr>
        <w:tab/>
      </w:r>
      <w:r w:rsidRPr="005C563F">
        <w:rPr>
          <w:rFonts w:ascii="Franklin Gothic Book" w:hAnsi="Franklin Gothic Book"/>
          <w:color w:val="000000"/>
          <w:sz w:val="24"/>
          <w:szCs w:val="24"/>
          <w:lang w:bidi="cs-CZ"/>
        </w:rPr>
        <w:tab/>
      </w:r>
      <w:r w:rsidRPr="005C563F">
        <w:rPr>
          <w:rFonts w:ascii="Franklin Gothic Book" w:hAnsi="Franklin Gothic Book"/>
          <w:color w:val="000000"/>
          <w:sz w:val="24"/>
          <w:szCs w:val="24"/>
          <w:lang w:bidi="cs-CZ"/>
        </w:rPr>
        <w:tab/>
      </w:r>
      <w:r w:rsidRPr="005C563F">
        <w:rPr>
          <w:rFonts w:ascii="Franklin Gothic Book" w:hAnsi="Franklin Gothic Book"/>
          <w:color w:val="000000"/>
          <w:sz w:val="24"/>
          <w:szCs w:val="24"/>
          <w:lang w:bidi="cs-CZ"/>
        </w:rPr>
        <w:tab/>
      </w:r>
      <w:r w:rsidRPr="005C563F">
        <w:rPr>
          <w:rFonts w:ascii="Franklin Gothic Book" w:hAnsi="Franklin Gothic Book"/>
          <w:sz w:val="24"/>
          <w:szCs w:val="24"/>
        </w:rPr>
        <w:t>Schválil:</w:t>
      </w:r>
      <w:r w:rsidRPr="005C563F">
        <w:rPr>
          <w:rFonts w:ascii="Franklin Gothic Book" w:hAnsi="Franklin Gothic Book"/>
          <w:sz w:val="24"/>
          <w:szCs w:val="24"/>
        </w:rPr>
        <w:tab/>
      </w:r>
      <w:r w:rsidRPr="005C563F">
        <w:rPr>
          <w:rFonts w:ascii="Franklin Gothic Book" w:hAnsi="Franklin Gothic Book"/>
          <w:sz w:val="24"/>
          <w:szCs w:val="24"/>
        </w:rPr>
        <w:tab/>
      </w:r>
      <w:r w:rsidRPr="005C563F">
        <w:rPr>
          <w:rFonts w:ascii="Franklin Gothic Book" w:hAnsi="Franklin Gothic Book"/>
          <w:sz w:val="24"/>
          <w:szCs w:val="24"/>
        </w:rPr>
        <w:tab/>
      </w:r>
      <w:r w:rsidRPr="005C563F">
        <w:rPr>
          <w:rFonts w:ascii="Franklin Gothic Book" w:hAnsi="Franklin Gothic Book"/>
          <w:sz w:val="24"/>
          <w:szCs w:val="24"/>
        </w:rPr>
        <w:tab/>
      </w:r>
      <w:r w:rsidRPr="005C563F">
        <w:rPr>
          <w:rFonts w:ascii="Franklin Gothic Book" w:hAnsi="Franklin Gothic Book"/>
          <w:sz w:val="24"/>
          <w:szCs w:val="24"/>
        </w:rPr>
        <w:tab/>
      </w:r>
      <w:r w:rsidRPr="005C563F">
        <w:rPr>
          <w:rFonts w:ascii="Franklin Gothic Book" w:hAnsi="Franklin Gothic Book"/>
          <w:sz w:val="24"/>
          <w:szCs w:val="24"/>
        </w:rPr>
        <w:tab/>
      </w:r>
      <w:r w:rsidRPr="005C563F">
        <w:rPr>
          <w:rFonts w:ascii="Franklin Gothic Book" w:hAnsi="Franklin Gothic Book"/>
          <w:sz w:val="24"/>
          <w:szCs w:val="24"/>
        </w:rPr>
        <w:tab/>
      </w:r>
      <w:r w:rsidRPr="005C563F">
        <w:rPr>
          <w:rFonts w:ascii="Franklin Gothic Book" w:hAnsi="Franklin Gothic Book"/>
          <w:sz w:val="24"/>
          <w:szCs w:val="24"/>
        </w:rPr>
        <w:tab/>
      </w:r>
      <w:r w:rsidRPr="005C563F">
        <w:rPr>
          <w:rFonts w:ascii="Franklin Gothic Book" w:hAnsi="Franklin Gothic Book"/>
          <w:sz w:val="24"/>
          <w:szCs w:val="24"/>
        </w:rPr>
        <w:tab/>
      </w:r>
      <w:r w:rsidRPr="005C563F">
        <w:rPr>
          <w:rFonts w:ascii="Franklin Gothic Book" w:hAnsi="Franklin Gothic Book"/>
          <w:sz w:val="24"/>
          <w:szCs w:val="24"/>
        </w:rPr>
        <w:tab/>
      </w:r>
      <w:r w:rsidRPr="005C563F">
        <w:rPr>
          <w:rFonts w:ascii="Franklin Gothic Book" w:hAnsi="Franklin Gothic Book"/>
          <w:sz w:val="24"/>
          <w:szCs w:val="24"/>
        </w:rPr>
        <w:tab/>
      </w:r>
      <w:r w:rsidRPr="005C563F">
        <w:rPr>
          <w:rFonts w:ascii="Franklin Gothic Book" w:hAnsi="Franklin Gothic Book"/>
          <w:sz w:val="24"/>
          <w:szCs w:val="24"/>
        </w:rPr>
        <w:tab/>
        <w:t>Ing. Milan Vorel</w:t>
      </w:r>
      <w:r>
        <w:rPr>
          <w:rFonts w:ascii="Franklin Gothic Book" w:hAnsi="Franklin Gothic Book"/>
          <w:sz w:val="24"/>
          <w:szCs w:val="24"/>
        </w:rPr>
        <w:t xml:space="preserve"> v.r.</w:t>
      </w:r>
    </w:p>
    <w:p w14:paraId="3EDFCCD8" w14:textId="77777777" w:rsidR="00761641" w:rsidRDefault="00761641" w:rsidP="00761641">
      <w:pPr>
        <w:spacing w:line="360" w:lineRule="auto"/>
        <w:rPr>
          <w:rFonts w:ascii="Franklin Gothic Book" w:hAnsi="Franklin Gothic Book"/>
          <w:sz w:val="24"/>
          <w:szCs w:val="24"/>
        </w:rPr>
      </w:pPr>
      <w:r w:rsidRPr="005C563F">
        <w:rPr>
          <w:rFonts w:ascii="Franklin Gothic Book" w:hAnsi="Franklin Gothic Book"/>
          <w:sz w:val="24"/>
          <w:szCs w:val="24"/>
        </w:rPr>
        <w:tab/>
      </w:r>
      <w:r w:rsidRPr="005C563F">
        <w:rPr>
          <w:rFonts w:ascii="Franklin Gothic Book" w:hAnsi="Franklin Gothic Book"/>
          <w:sz w:val="24"/>
          <w:szCs w:val="24"/>
        </w:rPr>
        <w:tab/>
      </w:r>
      <w:r w:rsidRPr="005C563F">
        <w:rPr>
          <w:rFonts w:ascii="Franklin Gothic Book" w:hAnsi="Franklin Gothic Book"/>
          <w:sz w:val="24"/>
          <w:szCs w:val="24"/>
        </w:rPr>
        <w:tab/>
      </w:r>
      <w:r w:rsidRPr="005C563F">
        <w:rPr>
          <w:rFonts w:ascii="Franklin Gothic Book" w:hAnsi="Franklin Gothic Book"/>
          <w:sz w:val="24"/>
          <w:szCs w:val="24"/>
        </w:rPr>
        <w:tab/>
      </w:r>
      <w:r w:rsidRPr="005C563F">
        <w:rPr>
          <w:rFonts w:ascii="Franklin Gothic Book" w:hAnsi="Franklin Gothic Book"/>
          <w:sz w:val="24"/>
          <w:szCs w:val="24"/>
        </w:rPr>
        <w:tab/>
      </w:r>
      <w:r w:rsidRPr="005C563F">
        <w:rPr>
          <w:rFonts w:ascii="Franklin Gothic Book" w:hAnsi="Franklin Gothic Book"/>
          <w:sz w:val="24"/>
          <w:szCs w:val="24"/>
        </w:rPr>
        <w:tab/>
      </w:r>
      <w:r w:rsidRPr="005C563F">
        <w:rPr>
          <w:rFonts w:ascii="Franklin Gothic Book" w:hAnsi="Franklin Gothic Book"/>
          <w:sz w:val="24"/>
          <w:szCs w:val="24"/>
        </w:rPr>
        <w:tab/>
      </w:r>
      <w:r w:rsidRPr="005C563F">
        <w:rPr>
          <w:rFonts w:ascii="Franklin Gothic Book" w:hAnsi="Franklin Gothic Book"/>
          <w:sz w:val="24"/>
          <w:szCs w:val="24"/>
        </w:rPr>
        <w:tab/>
        <w:t>ředitel školy</w:t>
      </w:r>
    </w:p>
    <w:p w14:paraId="2AC25E5A" w14:textId="77777777" w:rsidR="00761641" w:rsidRDefault="00761641" w:rsidP="00761641">
      <w:pPr>
        <w:spacing w:line="360" w:lineRule="auto"/>
        <w:rPr>
          <w:rFonts w:ascii="Franklin Gothic Book" w:hAnsi="Franklin Gothic Book"/>
          <w:sz w:val="24"/>
          <w:szCs w:val="24"/>
        </w:rPr>
      </w:pPr>
    </w:p>
    <w:p w14:paraId="7DAA5B0A" w14:textId="77777777" w:rsidR="00761641" w:rsidRDefault="00761641" w:rsidP="00761641">
      <w:pPr>
        <w:spacing w:line="36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Revizi provedla:</w:t>
      </w:r>
    </w:p>
    <w:p w14:paraId="0B737F41" w14:textId="77777777" w:rsidR="00761641" w:rsidRPr="005C563F" w:rsidRDefault="00761641" w:rsidP="00761641">
      <w:pPr>
        <w:spacing w:line="36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Ing. A. Vlasáková</w:t>
      </w:r>
    </w:p>
    <w:p w14:paraId="68E59463" w14:textId="77777777" w:rsidR="00761641" w:rsidRPr="005C563F" w:rsidRDefault="00761641" w:rsidP="00761641">
      <w:pPr>
        <w:ind w:firstLine="709"/>
        <w:rPr>
          <w:rFonts w:ascii="Franklin Gothic Book" w:hAnsi="Franklin Gothic Book"/>
          <w:sz w:val="24"/>
          <w:szCs w:val="24"/>
        </w:rPr>
      </w:pPr>
    </w:p>
    <w:p w14:paraId="4A7A8782" w14:textId="77777777" w:rsidR="00761641" w:rsidRPr="00904BB2" w:rsidRDefault="00761641" w:rsidP="00761641">
      <w:pPr>
        <w:spacing w:after="200" w:line="276" w:lineRule="auto"/>
        <w:rPr>
          <w:rFonts w:ascii="Franklin Gothic Book" w:hAnsi="Franklin Gothic Book"/>
          <w:sz w:val="24"/>
          <w:szCs w:val="24"/>
        </w:rPr>
      </w:pPr>
    </w:p>
    <w:p w14:paraId="59AD757E" w14:textId="77777777" w:rsidR="00761641" w:rsidRPr="000E6A74" w:rsidRDefault="00761641" w:rsidP="00761641">
      <w:pPr>
        <w:rPr>
          <w:rFonts w:ascii="Franklin Gothic Book" w:hAnsi="Franklin Gothic Book"/>
          <w:sz w:val="24"/>
          <w:szCs w:val="24"/>
        </w:rPr>
      </w:pPr>
    </w:p>
    <w:p w14:paraId="6E8158DC" w14:textId="77777777" w:rsidR="00761641" w:rsidRDefault="00761641" w:rsidP="00761641">
      <w:pPr>
        <w:tabs>
          <w:tab w:val="left" w:pos="5670"/>
        </w:tabs>
        <w:spacing w:before="600"/>
        <w:rPr>
          <w:rFonts w:ascii="Franklin Gothic Demi" w:hAnsi="Franklin Gothic Demi"/>
        </w:rPr>
      </w:pPr>
      <w:r w:rsidRPr="002D053B">
        <w:rPr>
          <w:rFonts w:ascii="Franklin Gothic Demi" w:hAnsi="Franklin Gothic Demi"/>
        </w:rPr>
        <w:tab/>
      </w:r>
    </w:p>
    <w:p w14:paraId="4D00DCDD" w14:textId="77777777" w:rsidR="002C528E" w:rsidRPr="00E610A1" w:rsidRDefault="002C528E" w:rsidP="00E610A1"/>
    <w:sectPr w:rsidR="002C528E" w:rsidRPr="00E610A1" w:rsidSect="0026742B">
      <w:headerReference w:type="default" r:id="rId11"/>
      <w:footerReference w:type="default" r:id="rId12"/>
      <w:pgSz w:w="11906" w:h="16838"/>
      <w:pgMar w:top="794" w:right="1021" w:bottom="794" w:left="102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C3536" w14:textId="77777777" w:rsidR="00761641" w:rsidRDefault="00761641" w:rsidP="00244D92">
      <w:r>
        <w:separator/>
      </w:r>
    </w:p>
  </w:endnote>
  <w:endnote w:type="continuationSeparator" w:id="0">
    <w:p w14:paraId="53622917" w14:textId="77777777" w:rsidR="00761641" w:rsidRDefault="00761641" w:rsidP="00244D92">
      <w:r>
        <w:continuationSeparator/>
      </w:r>
    </w:p>
  </w:endnote>
  <w:endnote w:type="continuationNotice" w:id="1">
    <w:p w14:paraId="6625B43A" w14:textId="77777777" w:rsidR="00761641" w:rsidRDefault="007616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1791307"/>
      <w:docPartObj>
        <w:docPartGallery w:val="Page Numbers (Bottom of Page)"/>
        <w:docPartUnique/>
      </w:docPartObj>
    </w:sdtPr>
    <w:sdtEndPr/>
    <w:sdtContent>
      <w:p w14:paraId="5FB748FD" w14:textId="77777777" w:rsidR="0092267F" w:rsidRDefault="0092267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780680" w14:textId="77777777" w:rsidR="002F3BCD" w:rsidRDefault="002F3B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5F67C" w14:textId="77777777" w:rsidR="00761641" w:rsidRDefault="00761641" w:rsidP="00244D92">
      <w:r>
        <w:separator/>
      </w:r>
    </w:p>
  </w:footnote>
  <w:footnote w:type="continuationSeparator" w:id="0">
    <w:p w14:paraId="6743A136" w14:textId="77777777" w:rsidR="00761641" w:rsidRDefault="00761641" w:rsidP="00244D92">
      <w:r>
        <w:continuationSeparator/>
      </w:r>
    </w:p>
  </w:footnote>
  <w:footnote w:type="continuationNotice" w:id="1">
    <w:p w14:paraId="2EFA8A3A" w14:textId="77777777" w:rsidR="00761641" w:rsidRDefault="007616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8A13E" w14:textId="77777777" w:rsidR="00244D92" w:rsidRDefault="004F5EF0" w:rsidP="00E21CD7">
    <w:pPr>
      <w:pStyle w:val="Zhlav"/>
      <w:tabs>
        <w:tab w:val="clear" w:pos="9072"/>
      </w:tabs>
      <w:spacing w:after="600"/>
    </w:pPr>
    <w:r>
      <w:rPr>
        <w:noProof/>
      </w:rPr>
      <w:drawing>
        <wp:inline distT="0" distB="0" distL="0" distR="0" wp14:anchorId="5A5EAEBD" wp14:editId="7D625D2D">
          <wp:extent cx="6263640" cy="772160"/>
          <wp:effectExtent l="0" t="0" r="3810" b="889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77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B7724"/>
    <w:multiLevelType w:val="hybridMultilevel"/>
    <w:tmpl w:val="7B1A1234"/>
    <w:lvl w:ilvl="0" w:tplc="0405000B">
      <w:start w:val="1"/>
      <w:numFmt w:val="bullet"/>
      <w:lvlText w:val=""/>
      <w:lvlJc w:val="left"/>
      <w:pPr>
        <w:ind w:left="1066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 w15:restartNumberingAfterBreak="0">
    <w:nsid w:val="07557AD6"/>
    <w:multiLevelType w:val="hybridMultilevel"/>
    <w:tmpl w:val="6F2EA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C4A03"/>
    <w:multiLevelType w:val="hybridMultilevel"/>
    <w:tmpl w:val="18747F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B09EA"/>
    <w:multiLevelType w:val="hybridMultilevel"/>
    <w:tmpl w:val="7B76F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A06AA"/>
    <w:multiLevelType w:val="hybridMultilevel"/>
    <w:tmpl w:val="4F168D6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340" w:hanging="36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F01EB"/>
    <w:multiLevelType w:val="hybridMultilevel"/>
    <w:tmpl w:val="FF0047D6"/>
    <w:lvl w:ilvl="0" w:tplc="0405000B">
      <w:start w:val="1"/>
      <w:numFmt w:val="bullet"/>
      <w:lvlText w:val="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6" w15:restartNumberingAfterBreak="0">
    <w:nsid w:val="23436B11"/>
    <w:multiLevelType w:val="hybridMultilevel"/>
    <w:tmpl w:val="806420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D11D3"/>
    <w:multiLevelType w:val="hybridMultilevel"/>
    <w:tmpl w:val="318075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E4B9A"/>
    <w:multiLevelType w:val="singleLevel"/>
    <w:tmpl w:val="2E06F6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7769CE"/>
    <w:multiLevelType w:val="hybridMultilevel"/>
    <w:tmpl w:val="4C408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01210"/>
    <w:multiLevelType w:val="singleLevel"/>
    <w:tmpl w:val="2E06F6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07F7716"/>
    <w:multiLevelType w:val="hybridMultilevel"/>
    <w:tmpl w:val="7EE8EBB8"/>
    <w:lvl w:ilvl="0" w:tplc="B17A12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416E7"/>
    <w:multiLevelType w:val="hybridMultilevel"/>
    <w:tmpl w:val="A3DCD2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63A47"/>
    <w:multiLevelType w:val="hybridMultilevel"/>
    <w:tmpl w:val="ECDC3D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0ACE9"/>
    <w:multiLevelType w:val="hybridMultilevel"/>
    <w:tmpl w:val="73AE39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2C666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4C86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766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E2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269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7CB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804C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229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D2072"/>
    <w:multiLevelType w:val="hybridMultilevel"/>
    <w:tmpl w:val="D4BEFD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9692B"/>
    <w:multiLevelType w:val="hybridMultilevel"/>
    <w:tmpl w:val="DAEE9A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9299E"/>
    <w:multiLevelType w:val="hybridMultilevel"/>
    <w:tmpl w:val="794849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B3845"/>
    <w:multiLevelType w:val="hybridMultilevel"/>
    <w:tmpl w:val="F4BA4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649E8"/>
    <w:multiLevelType w:val="hybridMultilevel"/>
    <w:tmpl w:val="2AFED0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41CED"/>
    <w:multiLevelType w:val="hybridMultilevel"/>
    <w:tmpl w:val="D55010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2491A"/>
    <w:multiLevelType w:val="hybridMultilevel"/>
    <w:tmpl w:val="684A68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7320A"/>
    <w:multiLevelType w:val="hybridMultilevel"/>
    <w:tmpl w:val="9B045DB6"/>
    <w:lvl w:ilvl="0" w:tplc="F7425DDE">
      <w:numFmt w:val="bullet"/>
      <w:lvlText w:val=""/>
      <w:lvlJc w:val="left"/>
      <w:pPr>
        <w:ind w:left="359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3" w15:restartNumberingAfterBreak="0">
    <w:nsid w:val="64642560"/>
    <w:multiLevelType w:val="hybridMultilevel"/>
    <w:tmpl w:val="9E221118"/>
    <w:lvl w:ilvl="0" w:tplc="36DA96E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45EA3"/>
    <w:multiLevelType w:val="hybridMultilevel"/>
    <w:tmpl w:val="A7A28C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37ADE"/>
    <w:multiLevelType w:val="hybridMultilevel"/>
    <w:tmpl w:val="E0FEF8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531868"/>
    <w:multiLevelType w:val="hybridMultilevel"/>
    <w:tmpl w:val="EFDEC8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F105A"/>
    <w:multiLevelType w:val="hybridMultilevel"/>
    <w:tmpl w:val="FE56E2F4"/>
    <w:lvl w:ilvl="0" w:tplc="47E0CBB2">
      <w:numFmt w:val="bullet"/>
      <w:lvlText w:val="-"/>
      <w:lvlJc w:val="left"/>
      <w:pPr>
        <w:ind w:left="1080" w:hanging="360"/>
      </w:pPr>
      <w:rPr>
        <w:rFonts w:ascii="Franklin Gothic Book" w:eastAsiaTheme="minorHAnsi" w:hAnsi="Franklin Gothic Boo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BC6252"/>
    <w:multiLevelType w:val="hybridMultilevel"/>
    <w:tmpl w:val="ABD6D556"/>
    <w:lvl w:ilvl="0" w:tplc="0405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9" w15:restartNumberingAfterBreak="0">
    <w:nsid w:val="744D7A10"/>
    <w:multiLevelType w:val="hybridMultilevel"/>
    <w:tmpl w:val="108C35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F1BD2"/>
    <w:multiLevelType w:val="hybridMultilevel"/>
    <w:tmpl w:val="700CFC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F60E4"/>
    <w:multiLevelType w:val="hybridMultilevel"/>
    <w:tmpl w:val="AFFCE0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55FB8"/>
    <w:multiLevelType w:val="hybridMultilevel"/>
    <w:tmpl w:val="E02A2C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F1042"/>
    <w:multiLevelType w:val="hybridMultilevel"/>
    <w:tmpl w:val="D79C25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B766BE"/>
    <w:multiLevelType w:val="hybridMultilevel"/>
    <w:tmpl w:val="88604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A32D7"/>
    <w:multiLevelType w:val="hybridMultilevel"/>
    <w:tmpl w:val="1FEAC6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7132C"/>
    <w:multiLevelType w:val="hybridMultilevel"/>
    <w:tmpl w:val="956E184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EA10F1"/>
    <w:multiLevelType w:val="hybridMultilevel"/>
    <w:tmpl w:val="E68AF182"/>
    <w:lvl w:ilvl="0" w:tplc="B5CCFB32">
      <w:start w:val="1"/>
      <w:numFmt w:val="decimal"/>
      <w:lvlText w:val="%1."/>
      <w:lvlJc w:val="left"/>
      <w:pPr>
        <w:ind w:left="1066" w:hanging="360"/>
      </w:pPr>
      <w:rPr>
        <w:color w:val="000000" w:themeColor="text1"/>
      </w:rPr>
    </w:lvl>
    <w:lvl w:ilvl="1" w:tplc="A42EF428">
      <w:start w:val="1"/>
      <w:numFmt w:val="lowerLetter"/>
      <w:lvlText w:val="%2."/>
      <w:lvlJc w:val="left"/>
      <w:pPr>
        <w:ind w:left="1786" w:hanging="360"/>
      </w:pPr>
    </w:lvl>
    <w:lvl w:ilvl="2" w:tplc="60EA860E">
      <w:start w:val="1"/>
      <w:numFmt w:val="lowerRoman"/>
      <w:lvlText w:val="%3."/>
      <w:lvlJc w:val="right"/>
      <w:pPr>
        <w:ind w:left="2506" w:hanging="180"/>
      </w:pPr>
    </w:lvl>
    <w:lvl w:ilvl="3" w:tplc="473672FA">
      <w:start w:val="1"/>
      <w:numFmt w:val="decimal"/>
      <w:lvlText w:val="%4."/>
      <w:lvlJc w:val="left"/>
      <w:pPr>
        <w:ind w:left="3226" w:hanging="360"/>
      </w:pPr>
    </w:lvl>
    <w:lvl w:ilvl="4" w:tplc="48EC0D78">
      <w:start w:val="1"/>
      <w:numFmt w:val="lowerLetter"/>
      <w:lvlText w:val="%5."/>
      <w:lvlJc w:val="left"/>
      <w:pPr>
        <w:ind w:left="3946" w:hanging="360"/>
      </w:pPr>
    </w:lvl>
    <w:lvl w:ilvl="5" w:tplc="39D295DA">
      <w:start w:val="1"/>
      <w:numFmt w:val="lowerRoman"/>
      <w:lvlText w:val="%6."/>
      <w:lvlJc w:val="right"/>
      <w:pPr>
        <w:ind w:left="4666" w:hanging="180"/>
      </w:pPr>
    </w:lvl>
    <w:lvl w:ilvl="6" w:tplc="4CDE753A">
      <w:start w:val="1"/>
      <w:numFmt w:val="decimal"/>
      <w:lvlText w:val="%7."/>
      <w:lvlJc w:val="left"/>
      <w:pPr>
        <w:ind w:left="5386" w:hanging="360"/>
      </w:pPr>
    </w:lvl>
    <w:lvl w:ilvl="7" w:tplc="B3E636EA">
      <w:start w:val="1"/>
      <w:numFmt w:val="lowerLetter"/>
      <w:lvlText w:val="%8."/>
      <w:lvlJc w:val="left"/>
      <w:pPr>
        <w:ind w:left="6106" w:hanging="360"/>
      </w:pPr>
    </w:lvl>
    <w:lvl w:ilvl="8" w:tplc="0A523584">
      <w:start w:val="1"/>
      <w:numFmt w:val="lowerRoman"/>
      <w:lvlText w:val="%9."/>
      <w:lvlJc w:val="right"/>
      <w:pPr>
        <w:ind w:left="6826" w:hanging="180"/>
      </w:pPr>
    </w:lvl>
  </w:abstractNum>
  <w:abstractNum w:abstractNumId="38" w15:restartNumberingAfterBreak="0">
    <w:nsid w:val="7C650EF9"/>
    <w:multiLevelType w:val="hybridMultilevel"/>
    <w:tmpl w:val="56FEC0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A32A4"/>
    <w:multiLevelType w:val="hybridMultilevel"/>
    <w:tmpl w:val="17C4F83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27"/>
  </w:num>
  <w:num w:numId="5">
    <w:abstractNumId w:val="10"/>
  </w:num>
  <w:num w:numId="6">
    <w:abstractNumId w:val="8"/>
  </w:num>
  <w:num w:numId="7">
    <w:abstractNumId w:val="22"/>
  </w:num>
  <w:num w:numId="8">
    <w:abstractNumId w:val="3"/>
  </w:num>
  <w:num w:numId="9">
    <w:abstractNumId w:val="1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30"/>
  </w:num>
  <w:num w:numId="13">
    <w:abstractNumId w:val="0"/>
  </w:num>
  <w:num w:numId="14">
    <w:abstractNumId w:val="5"/>
  </w:num>
  <w:num w:numId="15">
    <w:abstractNumId w:val="18"/>
  </w:num>
  <w:num w:numId="16">
    <w:abstractNumId w:val="28"/>
  </w:num>
  <w:num w:numId="17">
    <w:abstractNumId w:val="36"/>
  </w:num>
  <w:num w:numId="18">
    <w:abstractNumId w:val="11"/>
  </w:num>
  <w:num w:numId="19">
    <w:abstractNumId w:val="23"/>
  </w:num>
  <w:num w:numId="20">
    <w:abstractNumId w:val="24"/>
  </w:num>
  <w:num w:numId="21">
    <w:abstractNumId w:val="12"/>
  </w:num>
  <w:num w:numId="22">
    <w:abstractNumId w:val="15"/>
  </w:num>
  <w:num w:numId="23">
    <w:abstractNumId w:val="39"/>
  </w:num>
  <w:num w:numId="24">
    <w:abstractNumId w:val="25"/>
  </w:num>
  <w:num w:numId="25">
    <w:abstractNumId w:val="34"/>
  </w:num>
  <w:num w:numId="26">
    <w:abstractNumId w:val="35"/>
  </w:num>
  <w:num w:numId="27">
    <w:abstractNumId w:val="13"/>
  </w:num>
  <w:num w:numId="28">
    <w:abstractNumId w:val="29"/>
  </w:num>
  <w:num w:numId="29">
    <w:abstractNumId w:val="33"/>
  </w:num>
  <w:num w:numId="30">
    <w:abstractNumId w:val="1"/>
  </w:num>
  <w:num w:numId="31">
    <w:abstractNumId w:val="19"/>
  </w:num>
  <w:num w:numId="32">
    <w:abstractNumId w:val="21"/>
  </w:num>
  <w:num w:numId="33">
    <w:abstractNumId w:val="31"/>
  </w:num>
  <w:num w:numId="34">
    <w:abstractNumId w:val="26"/>
  </w:num>
  <w:num w:numId="35">
    <w:abstractNumId w:val="32"/>
  </w:num>
  <w:num w:numId="36">
    <w:abstractNumId w:val="20"/>
  </w:num>
  <w:num w:numId="37">
    <w:abstractNumId w:val="6"/>
  </w:num>
  <w:num w:numId="38">
    <w:abstractNumId w:val="2"/>
  </w:num>
  <w:num w:numId="39">
    <w:abstractNumId w:val="38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41"/>
    <w:rsid w:val="00051CE4"/>
    <w:rsid w:val="00075DAC"/>
    <w:rsid w:val="000E718B"/>
    <w:rsid w:val="001055A6"/>
    <w:rsid w:val="00106878"/>
    <w:rsid w:val="00136B2B"/>
    <w:rsid w:val="00182524"/>
    <w:rsid w:val="001863B3"/>
    <w:rsid w:val="001869AE"/>
    <w:rsid w:val="001E193F"/>
    <w:rsid w:val="001F101F"/>
    <w:rsid w:val="00214183"/>
    <w:rsid w:val="002421AD"/>
    <w:rsid w:val="00243004"/>
    <w:rsid w:val="00244D92"/>
    <w:rsid w:val="002462BC"/>
    <w:rsid w:val="0026742B"/>
    <w:rsid w:val="00295A25"/>
    <w:rsid w:val="002B4A1F"/>
    <w:rsid w:val="002C528E"/>
    <w:rsid w:val="002D6102"/>
    <w:rsid w:val="002F3BCD"/>
    <w:rsid w:val="002F3F9B"/>
    <w:rsid w:val="00386F8E"/>
    <w:rsid w:val="003A187C"/>
    <w:rsid w:val="003E35AE"/>
    <w:rsid w:val="00415023"/>
    <w:rsid w:val="00485CCC"/>
    <w:rsid w:val="004F5EF0"/>
    <w:rsid w:val="00514D98"/>
    <w:rsid w:val="00515400"/>
    <w:rsid w:val="005421B0"/>
    <w:rsid w:val="0055049C"/>
    <w:rsid w:val="00552389"/>
    <w:rsid w:val="00567AB3"/>
    <w:rsid w:val="00576C60"/>
    <w:rsid w:val="005C2E57"/>
    <w:rsid w:val="005D5DE9"/>
    <w:rsid w:val="005D73FA"/>
    <w:rsid w:val="00612F1A"/>
    <w:rsid w:val="00640FB1"/>
    <w:rsid w:val="0066327D"/>
    <w:rsid w:val="006D6C89"/>
    <w:rsid w:val="00751CAB"/>
    <w:rsid w:val="00761641"/>
    <w:rsid w:val="007B2A71"/>
    <w:rsid w:val="007D117D"/>
    <w:rsid w:val="007E295F"/>
    <w:rsid w:val="007E2D8A"/>
    <w:rsid w:val="00812C8D"/>
    <w:rsid w:val="00847203"/>
    <w:rsid w:val="0085141B"/>
    <w:rsid w:val="00857251"/>
    <w:rsid w:val="00870A0C"/>
    <w:rsid w:val="008753A1"/>
    <w:rsid w:val="00890EB7"/>
    <w:rsid w:val="008B379E"/>
    <w:rsid w:val="008C18F4"/>
    <w:rsid w:val="008F6455"/>
    <w:rsid w:val="009029F6"/>
    <w:rsid w:val="009176AC"/>
    <w:rsid w:val="0092267F"/>
    <w:rsid w:val="009368DD"/>
    <w:rsid w:val="00944750"/>
    <w:rsid w:val="00950E85"/>
    <w:rsid w:val="009515AD"/>
    <w:rsid w:val="00985D61"/>
    <w:rsid w:val="009C4B63"/>
    <w:rsid w:val="009E2982"/>
    <w:rsid w:val="00A04892"/>
    <w:rsid w:val="00A050CA"/>
    <w:rsid w:val="00A33241"/>
    <w:rsid w:val="00A42144"/>
    <w:rsid w:val="00A8603E"/>
    <w:rsid w:val="00AB3538"/>
    <w:rsid w:val="00AC05A8"/>
    <w:rsid w:val="00AC1042"/>
    <w:rsid w:val="00AD53BE"/>
    <w:rsid w:val="00AD611C"/>
    <w:rsid w:val="00B26D14"/>
    <w:rsid w:val="00B651BD"/>
    <w:rsid w:val="00BB035E"/>
    <w:rsid w:val="00BC2952"/>
    <w:rsid w:val="00BC5661"/>
    <w:rsid w:val="00BD668F"/>
    <w:rsid w:val="00C43530"/>
    <w:rsid w:val="00C46CE1"/>
    <w:rsid w:val="00C75553"/>
    <w:rsid w:val="00CA0D1F"/>
    <w:rsid w:val="00CD2443"/>
    <w:rsid w:val="00CD45F2"/>
    <w:rsid w:val="00CD511F"/>
    <w:rsid w:val="00CE5ABA"/>
    <w:rsid w:val="00CE60F9"/>
    <w:rsid w:val="00D37758"/>
    <w:rsid w:val="00D74974"/>
    <w:rsid w:val="00DB0364"/>
    <w:rsid w:val="00DB53CC"/>
    <w:rsid w:val="00DD1E23"/>
    <w:rsid w:val="00E04612"/>
    <w:rsid w:val="00E21CD7"/>
    <w:rsid w:val="00E463A0"/>
    <w:rsid w:val="00E610A1"/>
    <w:rsid w:val="00EB0538"/>
    <w:rsid w:val="00EC15BC"/>
    <w:rsid w:val="00EF0869"/>
    <w:rsid w:val="00F1548F"/>
    <w:rsid w:val="00F64A18"/>
    <w:rsid w:val="4B1BF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50536"/>
  <w15:chartTrackingRefBased/>
  <w15:docId w15:val="{672F5422-413B-4290-A427-B00A9462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616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Nadpis HL"/>
    <w:basedOn w:val="Normln"/>
    <w:next w:val="Normln"/>
    <w:link w:val="Nadpis1Char"/>
    <w:uiPriority w:val="9"/>
    <w:qFormat/>
    <w:rsid w:val="00244D92"/>
    <w:pPr>
      <w:keepNext/>
      <w:keepLines/>
      <w:spacing w:before="240"/>
      <w:outlineLvl w:val="0"/>
    </w:pPr>
    <w:rPr>
      <w:rFonts w:eastAsiaTheme="majorEastAsia" w:cstheme="majorBidi"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44D92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4D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4D92"/>
  </w:style>
  <w:style w:type="paragraph" w:styleId="Zpat">
    <w:name w:val="footer"/>
    <w:basedOn w:val="Normln"/>
    <w:link w:val="ZpatChar"/>
    <w:uiPriority w:val="99"/>
    <w:unhideWhenUsed/>
    <w:rsid w:val="00244D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4D92"/>
  </w:style>
  <w:style w:type="character" w:customStyle="1" w:styleId="Nadpis1Char">
    <w:name w:val="Nadpis 1 Char"/>
    <w:aliases w:val="Nadpis HL Char"/>
    <w:basedOn w:val="Standardnpsmoodstavce"/>
    <w:link w:val="Nadpis1"/>
    <w:uiPriority w:val="9"/>
    <w:rsid w:val="00244D92"/>
    <w:rPr>
      <w:rFonts w:eastAsiaTheme="majorEastAsia" w:cstheme="majorBidi"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44D92"/>
    <w:rPr>
      <w:rFonts w:eastAsiaTheme="majorEastAsia" w:cstheme="majorBidi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rsid w:val="00244D9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4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jemn">
    <w:name w:val="Subtle Emphasis"/>
    <w:aliases w:val="Spisové znaky"/>
    <w:basedOn w:val="Standardnpsmoodstavce"/>
    <w:uiPriority w:val="19"/>
    <w:qFormat/>
    <w:rsid w:val="00244D92"/>
    <w:rPr>
      <w:rFonts w:ascii="Franklin Gothic Book" w:hAnsi="Franklin Gothic Book"/>
      <w:i w:val="0"/>
      <w:iCs/>
      <w:color w:val="404040" w:themeColor="text1" w:themeTint="BF"/>
      <w:sz w:val="18"/>
    </w:rPr>
  </w:style>
  <w:style w:type="character" w:styleId="Zdraznn">
    <w:name w:val="Emphasis"/>
    <w:aliases w:val="Zápatí a poznámky"/>
    <w:basedOn w:val="Standardnpsmoodstavce"/>
    <w:uiPriority w:val="20"/>
    <w:qFormat/>
    <w:rsid w:val="00244D92"/>
    <w:rPr>
      <w:rFonts w:ascii="Franklin Gothic Book" w:hAnsi="Franklin Gothic Book"/>
      <w:i w:val="0"/>
      <w:iCs/>
      <w:sz w:val="16"/>
    </w:rPr>
  </w:style>
  <w:style w:type="character" w:styleId="Odkazintenzivn">
    <w:name w:val="Intense Reference"/>
    <w:basedOn w:val="Standardnpsmoodstavce"/>
    <w:uiPriority w:val="32"/>
    <w:qFormat/>
    <w:rsid w:val="00244D92"/>
    <w:rPr>
      <w:rFonts w:ascii="Franklin Gothic Book" w:hAnsi="Franklin Gothic Book"/>
      <w:b w:val="0"/>
      <w:bCs/>
      <w:smallCaps/>
      <w:color w:val="5B9BD5" w:themeColor="accent1"/>
      <w:spacing w:val="5"/>
      <w:sz w:val="22"/>
    </w:rPr>
  </w:style>
  <w:style w:type="paragraph" w:styleId="Odstavecseseznamem">
    <w:name w:val="List Paragraph"/>
    <w:basedOn w:val="Normln"/>
    <w:uiPriority w:val="34"/>
    <w:qFormat/>
    <w:rsid w:val="00E463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63A0"/>
    <w:rPr>
      <w:color w:val="0563C1" w:themeColor="hyperlink"/>
      <w:u w:val="single"/>
    </w:rPr>
  </w:style>
  <w:style w:type="paragraph" w:customStyle="1" w:styleId="xmsonormal">
    <w:name w:val="x_msonormal"/>
    <w:basedOn w:val="Normln"/>
    <w:uiPriority w:val="99"/>
    <w:rsid w:val="007B2A71"/>
    <w:rPr>
      <w:sz w:val="24"/>
      <w:szCs w:val="24"/>
    </w:rPr>
  </w:style>
  <w:style w:type="character" w:customStyle="1" w:styleId="normaltextrun">
    <w:name w:val="normaltextrun"/>
    <w:basedOn w:val="Standardnpsmoodstavce"/>
    <w:rsid w:val="00BC2952"/>
  </w:style>
  <w:style w:type="table" w:styleId="Mkatabulky">
    <w:name w:val="Table Grid"/>
    <w:basedOn w:val="Normlntabulka"/>
    <w:uiPriority w:val="59"/>
    <w:rsid w:val="00136B2B"/>
    <w:pPr>
      <w:spacing w:after="0" w:line="240" w:lineRule="auto"/>
    </w:pPr>
    <w:rPr>
      <w:rFonts w:asciiTheme="minorHAnsi" w:hAnsiTheme="minorHAnsi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sosmartlink0">
    <w:name w:val="msosmartlink"/>
    <w:basedOn w:val="Standardnpsmoodstavce"/>
    <w:uiPriority w:val="99"/>
    <w:rsid w:val="00136B2B"/>
    <w:rPr>
      <w:color w:val="0000FF"/>
      <w:u w:val="single"/>
      <w:shd w:val="clear" w:color="auto" w:fill="F3F2F1"/>
    </w:rPr>
  </w:style>
  <w:style w:type="character" w:customStyle="1" w:styleId="eop">
    <w:name w:val="eop"/>
    <w:basedOn w:val="Standardnpsmoodstavce"/>
    <w:rsid w:val="00136B2B"/>
  </w:style>
  <w:style w:type="character" w:customStyle="1" w:styleId="Inteligentnodkaz4">
    <w:name w:val="Inteligentní odkaz4"/>
    <w:basedOn w:val="Standardnpsmoodstavce"/>
    <w:uiPriority w:val="99"/>
    <w:semiHidden/>
    <w:unhideWhenUsed/>
    <w:rsid w:val="00136B2B"/>
    <w:rPr>
      <w:color w:val="0000FF"/>
      <w:u w:val="single"/>
      <w:shd w:val="clear" w:color="auto" w:fill="F3F2F1"/>
    </w:rPr>
  </w:style>
  <w:style w:type="character" w:styleId="Sledovanodkaz">
    <w:name w:val="FollowedHyperlink"/>
    <w:basedOn w:val="Standardnpsmoodstavce"/>
    <w:uiPriority w:val="99"/>
    <w:semiHidden/>
    <w:unhideWhenUsed/>
    <w:rsid w:val="00136B2B"/>
    <w:rPr>
      <w:color w:val="954F72" w:themeColor="followedHyperlink"/>
      <w:u w:val="single"/>
    </w:rPr>
  </w:style>
  <w:style w:type="paragraph" w:customStyle="1" w:styleId="Default">
    <w:name w:val="Default"/>
    <w:rsid w:val="0076164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styleId="Siln">
    <w:name w:val="Strong"/>
    <w:qFormat/>
    <w:rsid w:val="007616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ucitel.skolahostivar.cz\dfs\users\vlasakova\Plocha\Hlavi&#269;kov&#253;%20pap&#237;r%20univerz&#225;ln&#237;%20SO&#352;AIG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1" ma:contentTypeDescription="Vytvoří nový dokument" ma:contentTypeScope="" ma:versionID="7ee950f9a7d49a9efe05ecb018b1dc4b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428a79390cf43d22ea1d9230110772fa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QYJ6VK6WDPCP-2026886553-417385</_dlc_DocId>
    <_dlc_DocIdUrl xmlns="9d0ca0cf-2a35-4d1a-8451-71dcfb90f667">
      <Url>https://skolahostivar.sharepoint.com/sites/data/_layouts/15/DocIdRedir.aspx?ID=QYJ6VK6WDPCP-2026886553-417385</Url>
      <Description>QYJ6VK6WDPCP-2026886553-417385</Description>
    </_dlc_DocIdUrl>
    <Odkaz xmlns="a8aa33a2-52a5-45f6-974e-12c2a4519bd9">
      <Url xsi:nil="true"/>
      <Description xsi:nil="true"/>
    </Odkaz>
    <TaxCatchAll xmlns="9d0ca0cf-2a35-4d1a-8451-71dcfb90f667" xsi:nil="true"/>
    <lcf76f155ced4ddcb4097134ff3c332f xmlns="a8aa33a2-52a5-45f6-974e-12c2a4519bd9">
      <Terms xmlns="http://schemas.microsoft.com/office/infopath/2007/PartnerControls"/>
    </lcf76f155ced4ddcb4097134ff3c332f>
    <IconOverlay xmlns="http://schemas.microsoft.com/sharepoint/v4" xsi:nil="true"/>
    <_Flow_SignoffStatus xmlns="a8aa33a2-52a5-45f6-974e-12c2a4519bd9" xsi:nil="true"/>
    <SharedWithUsers xmlns="9d0ca0cf-2a35-4d1a-8451-71dcfb90f667">
      <UserInfo>
        <DisplayName>Věra Hampejsová</DisplayName>
        <AccountId>29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EB82-F865-4DA2-8681-A0E63558E25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D7693B0-2CF0-4459-901F-15C04EFA5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EBE7BA-561F-4DC8-A4C1-107DEE540656}">
  <ds:schemaRefs>
    <ds:schemaRef ds:uri="http://schemas.microsoft.com/office/2006/metadata/properties"/>
    <ds:schemaRef ds:uri="http://schemas.microsoft.com/office/infopath/2007/PartnerControls"/>
    <ds:schemaRef ds:uri="9d0ca0cf-2a35-4d1a-8451-71dcfb90f667"/>
    <ds:schemaRef ds:uri="a8aa33a2-52a5-45f6-974e-12c2a4519bd9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96647CB0-9504-4BED-A105-6F360B9D9F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univerzální SOŠAIG</Template>
  <TotalTime>2</TotalTime>
  <Pages>5</Pages>
  <Words>599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SŠAI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Vlasáková</dc:creator>
  <cp:keywords/>
  <dc:description/>
  <cp:lastModifiedBy>Andrea Vlasáková</cp:lastModifiedBy>
  <cp:revision>1</cp:revision>
  <cp:lastPrinted>2021-09-21T05:43:00Z</cp:lastPrinted>
  <dcterms:created xsi:type="dcterms:W3CDTF">2024-10-01T05:17:00Z</dcterms:created>
  <dcterms:modified xsi:type="dcterms:W3CDTF">2024-10-01T05:19:00Z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1282000</vt:r8>
  </property>
  <property fmtid="{D5CDD505-2E9C-101B-9397-08002B2CF9AE}" pid="4" name="_dlc_DocIdItemGuid">
    <vt:lpwstr>f8cbb0f3-f613-4153-bff0-acfa5cb3bb6f</vt:lpwstr>
  </property>
  <property fmtid="{D5CDD505-2E9C-101B-9397-08002B2CF9AE}" pid="5" name="MediaServiceImageTags">
    <vt:lpwstr/>
  </property>
</Properties>
</file>