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9A34A7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</w:p>
    <w:p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</w:p>
    <w:p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</w:p>
    <w:p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</w:t>
      </w:r>
      <w:r w:rsidR="00794530">
        <w:rPr>
          <w:rFonts w:ascii="Franklin Gothic Book" w:hAnsi="Franklin Gothic Book" w:cs="Times New Roman"/>
        </w:rPr>
        <w:t xml:space="preserve"> (dále jen „Smlouva“)</w:t>
      </w:r>
    </w:p>
    <w:p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:rsidR="00E621DB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bookmarkStart w:id="0" w:name="_Hlk72931890"/>
      <w:r w:rsidRPr="00B46CDF">
        <w:rPr>
          <w:rFonts w:ascii="Franklin Gothic Book" w:hAnsi="Franklin Gothic Book" w:cs="Times New Roman"/>
        </w:rPr>
        <w:t xml:space="preserve">Smluvní strany si tímto ujednávají, že práva a povinnosti touto </w:t>
      </w:r>
      <w:r w:rsidR="00B8411A">
        <w:rPr>
          <w:rFonts w:ascii="Franklin Gothic Book" w:hAnsi="Franklin Gothic Book" w:cs="Times New Roman"/>
        </w:rPr>
        <w:t>s</w:t>
      </w:r>
      <w:r w:rsidRPr="00B46CDF">
        <w:rPr>
          <w:rFonts w:ascii="Franklin Gothic Book" w:hAnsi="Franklin Gothic Book" w:cs="Times New Roman"/>
        </w:rPr>
        <w:t xml:space="preserve">mlouvou neupravená se řídí podle </w:t>
      </w:r>
    </w:p>
    <w:p w:rsidR="00C849E0" w:rsidRPr="00947426" w:rsidRDefault="00B46CDF" w:rsidP="008B20F1">
      <w:pPr>
        <w:pStyle w:val="Odstavecseseznamem"/>
        <w:tabs>
          <w:tab w:val="left" w:pos="2268"/>
        </w:tabs>
        <w:spacing w:after="0"/>
        <w:ind w:left="0"/>
        <w:jc w:val="both"/>
        <w:rPr>
          <w:rFonts w:ascii="Franklin Gothic Book" w:hAnsi="Franklin Gothic Book" w:cs="Times New Roman"/>
        </w:rPr>
      </w:pPr>
      <w:r w:rsidRPr="00947426">
        <w:rPr>
          <w:rFonts w:ascii="Franklin Gothic Book" w:hAnsi="Franklin Gothic Book" w:cstheme="minorHAnsi"/>
        </w:rPr>
        <w:t xml:space="preserve">§ 2079 a násl. </w:t>
      </w:r>
      <w:r w:rsidR="00947426">
        <w:rPr>
          <w:rFonts w:ascii="Franklin Gothic Book" w:hAnsi="Franklin Gothic Book" w:cstheme="minorHAnsi"/>
        </w:rPr>
        <w:t xml:space="preserve">zákona č. 89/2012 Sb., </w:t>
      </w:r>
      <w:r w:rsidRPr="00947426">
        <w:rPr>
          <w:rFonts w:ascii="Franklin Gothic Book" w:hAnsi="Franklin Gothic Book" w:cstheme="minorHAnsi"/>
        </w:rPr>
        <w:t>občansk</w:t>
      </w:r>
      <w:r w:rsidR="00947426">
        <w:rPr>
          <w:rFonts w:ascii="Franklin Gothic Book" w:hAnsi="Franklin Gothic Book" w:cstheme="minorHAnsi"/>
        </w:rPr>
        <w:t>ý</w:t>
      </w:r>
      <w:r w:rsidRPr="00947426">
        <w:rPr>
          <w:rFonts w:ascii="Franklin Gothic Book" w:hAnsi="Franklin Gothic Book" w:cstheme="minorHAnsi"/>
        </w:rPr>
        <w:t xml:space="preserve"> zákoník,</w:t>
      </w:r>
      <w:r w:rsidR="00947426">
        <w:rPr>
          <w:rFonts w:ascii="Franklin Gothic Book" w:hAnsi="Franklin Gothic Book" w:cstheme="minorHAnsi"/>
        </w:rPr>
        <w:t xml:space="preserve"> ve znění pozdějších předpisů (dále také jako „občanský zákoník“)</w:t>
      </w:r>
      <w:r w:rsidRPr="00947426">
        <w:rPr>
          <w:rFonts w:ascii="Franklin Gothic Book" w:hAnsi="Franklin Gothic Book" w:cstheme="minorHAnsi"/>
        </w:rPr>
        <w:t>.</w:t>
      </w:r>
      <w:r w:rsidR="008B20F1">
        <w:rPr>
          <w:rFonts w:ascii="Franklin Gothic Book" w:hAnsi="Franklin Gothic Book" w:cs="Times New Roman"/>
        </w:rPr>
        <w:t xml:space="preserve"> </w:t>
      </w:r>
      <w:r w:rsidR="003A6702" w:rsidRPr="003A6702">
        <w:rPr>
          <w:rFonts w:ascii="Franklin Gothic Book" w:hAnsi="Franklin Gothic Book" w:cs="Times New Roman"/>
        </w:rPr>
        <w:t xml:space="preserve">Vzhledem k tomu, že výsledek plnění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Prodávajícím je částečně autorským dílem podle zákona č. 121/2000 Sb., autorský zákon, ve znění pozdějších předpisů (dále jen „autorský zákon"), řídí se závazky z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též příslušnými ustanoveními autorského zákona.</w:t>
      </w:r>
    </w:p>
    <w:bookmarkEnd w:id="0"/>
    <w:p w:rsidR="008577CE" w:rsidRPr="008B20F1" w:rsidRDefault="008577CE" w:rsidP="008B20F1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947426">
        <w:rPr>
          <w:rFonts w:ascii="Franklin Gothic Book" w:hAnsi="Franklin Gothic Book"/>
          <w:bCs/>
        </w:rPr>
        <w:t>Obnova PC učeben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C849E0" w:rsidRPr="008B20F1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794530">
        <w:rPr>
          <w:rFonts w:ascii="Franklin Gothic Book" w:hAnsi="Franklin Gothic Book" w:cs="Times New Roman"/>
          <w:b/>
        </w:rPr>
        <w:t>Smlouvy</w:t>
      </w:r>
    </w:p>
    <w:p w:rsidR="00B8411A" w:rsidRDefault="00B879BF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>P</w:t>
      </w:r>
      <w:r w:rsidR="00B8411A">
        <w:rPr>
          <w:rFonts w:ascii="Franklin Gothic Book" w:hAnsi="Franklin Gothic Book" w:cs="Times New Roman"/>
        </w:rPr>
        <w:t xml:space="preserve">ředmětem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 je především závazek Prodávajícího dodat Kupujícímu nové počítačové vybavení (dále jen „předmět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“ nebo „zboží“). Zboží je podrobně specifikováno v Příloze č. 1 této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.</w:t>
      </w:r>
    </w:p>
    <w:p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C849E0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se zavazuje,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provede na svůj náklad a nebezpečí a nevyplývá-li z povahy právního vztahu něco jiného i svým jménem všechny dodávky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a související práce a služby, a to v rozsahu specifikovaném ve Výzvě </w:t>
      </w:r>
      <w:r w:rsidRPr="0065377D">
        <w:rPr>
          <w:rFonts w:ascii="Franklin Gothic Book" w:hAnsi="Franklin Gothic Book" w:cs="Times New Roman"/>
        </w:rPr>
        <w:lastRenderedPageBreak/>
        <w:t xml:space="preserve">k podání nabídky v rámci výběrového řízení, a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zejména pak v příloze č. 1 této </w:t>
      </w:r>
      <w:r w:rsidR="00794530">
        <w:rPr>
          <w:rFonts w:ascii="Franklin Gothic Book" w:hAnsi="Franklin Gothic Book" w:cs="Times New Roman"/>
        </w:rPr>
        <w:t>Smlouvy</w:t>
      </w:r>
      <w:r>
        <w:rPr>
          <w:rFonts w:ascii="Franklin Gothic Book" w:hAnsi="Franklin Gothic Book" w:cs="Times New Roman"/>
        </w:rPr>
        <w:t>.</w:t>
      </w:r>
    </w:p>
    <w:p w:rsidR="008B20F1" w:rsidRPr="00B8411A" w:rsidRDefault="008B20F1" w:rsidP="008B20F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794530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všech předmětu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tak, aby mohly plnit sjednaný účel;</w:t>
      </w:r>
    </w:p>
    <w:p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prohlášení o shodě dodaného zboží se schválenými standardy,</w:t>
      </w:r>
    </w:p>
    <w:p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poskytnutí oprávnění k výkonu práva užívat částí zboží (dále jen „licence“), které představují autorské dílo (dále jen „software“);</w:t>
      </w:r>
    </w:p>
    <w:p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 xml:space="preserve">Místem dodání je sídlo Kupujícího. Prodávající se zavazuje Kupujícího písemně informovat minimálně </w:t>
      </w:r>
      <w:r w:rsidR="006E62B1">
        <w:rPr>
          <w:rFonts w:ascii="Franklin Gothic Book" w:hAnsi="Franklin Gothic Book" w:cs="Times New Roman"/>
        </w:rPr>
        <w:t>3</w:t>
      </w:r>
      <w:r w:rsidRPr="00B8411A">
        <w:rPr>
          <w:rFonts w:ascii="Franklin Gothic Book" w:hAnsi="Franklin Gothic Book" w:cs="Times New Roman"/>
        </w:rPr>
        <w:t xml:space="preserve"> dny předem, a to elektronickou zprávou odeslanou na adresu </w:t>
      </w:r>
      <w:r w:rsidRPr="00B8411A">
        <w:rPr>
          <w:rFonts w:ascii="Franklin Gothic Book" w:hAnsi="Franklin Gothic Book" w:cs="Times New Roman"/>
          <w:u w:val="single"/>
        </w:rPr>
        <w:t>michal.knezourek@skolahostivar.cz</w:t>
      </w:r>
      <w:r w:rsidRPr="00B8411A">
        <w:rPr>
          <w:rFonts w:ascii="Franklin Gothic Book" w:hAnsi="Franklin Gothic Book" w:cs="Times New Roman"/>
        </w:rPr>
        <w:t xml:space="preserve"> nebo telefon: 242 456 128, o konkrétním dni dodání zboží. </w:t>
      </w:r>
    </w:p>
    <w:p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do 12 týdnů od nabytí účinnosti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B8411A">
        <w:rPr>
          <w:rFonts w:ascii="Franklin Gothic Book" w:hAnsi="Franklin Gothic Book" w:cs="Times New Roman"/>
          <w:color w:val="000000" w:themeColor="text1"/>
        </w:rPr>
        <w:t>, nejpozději však do 31. 08. 2021.</w:t>
      </w:r>
    </w:p>
    <w:p w:rsidR="00F70167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B8411A" w:rsidRPr="0065377D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bez </w:t>
      </w:r>
      <w:proofErr w:type="gramStart"/>
      <w:r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,</w:t>
      </w:r>
      <w:proofErr w:type="gramEnd"/>
      <w:r w:rsidRPr="0065377D">
        <w:rPr>
          <w:rFonts w:ascii="Franklin Gothic Book" w:hAnsi="Franklin Gothic Book" w:cs="Times New Roman"/>
        </w:rPr>
        <w:t>-</w:t>
      </w:r>
    </w:p>
    <w:p w:rsidR="000503AA" w:rsidRPr="0065377D" w:rsidRDefault="000503AA" w:rsidP="00B8411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lastRenderedPageBreak/>
        <w:t>(tj. slovy:)</w:t>
      </w:r>
    </w:p>
    <w:p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proofErr w:type="gramStart"/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Pr="0065377D">
        <w:rPr>
          <w:rFonts w:ascii="Franklin Gothic Book" w:hAnsi="Franklin Gothic Book" w:cs="Times New Roman"/>
          <w:b/>
        </w:rPr>
        <w:t>,</w:t>
      </w:r>
      <w:proofErr w:type="gramEnd"/>
      <w:r w:rsidRPr="0065377D">
        <w:rPr>
          <w:rFonts w:ascii="Franklin Gothic Book" w:hAnsi="Franklin Gothic Book" w:cs="Times New Roman"/>
          <w:b/>
        </w:rPr>
        <w:t>-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</w:p>
    <w:p w:rsidR="00B8411A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:rsidR="00B8411A" w:rsidRPr="0065377D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1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1"/>
      <w:r w:rsidR="00805D7C"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794530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:rsidR="009B7D4E" w:rsidRPr="0065377D" w:rsidRDefault="009B7D4E" w:rsidP="006E62B1">
      <w:pPr>
        <w:rPr>
          <w:rFonts w:ascii="Franklin Gothic Book" w:hAnsi="Franklin Gothic Book" w:cs="Times New Roman"/>
          <w:b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:rsidR="008B20F1" w:rsidRPr="008B20F1" w:rsidRDefault="008B20F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Kupující</w:t>
      </w:r>
      <w:r>
        <w:rPr>
          <w:rFonts w:ascii="Franklin Gothic Book" w:hAnsi="Franklin Gothic Book" w:cs="Times New Roman"/>
        </w:rPr>
        <w:t xml:space="preserve"> poskytne</w:t>
      </w:r>
      <w:r w:rsidRPr="008B20F1">
        <w:rPr>
          <w:rFonts w:ascii="Franklin Gothic Book" w:hAnsi="Franklin Gothic Book" w:cs="Times New Roman"/>
        </w:rPr>
        <w:t xml:space="preserve"> v</w:t>
      </w:r>
      <w:r>
        <w:rPr>
          <w:rFonts w:ascii="Franklin Gothic Book" w:hAnsi="Franklin Gothic Book" w:cs="Times New Roman"/>
        </w:rPr>
        <w:t> </w:t>
      </w:r>
      <w:r w:rsidRPr="008B20F1">
        <w:rPr>
          <w:rFonts w:ascii="Franklin Gothic Book" w:hAnsi="Franklin Gothic Book" w:cs="Times New Roman"/>
        </w:rPr>
        <w:t>průběhu</w:t>
      </w:r>
      <w:r>
        <w:rPr>
          <w:rFonts w:ascii="Franklin Gothic Book" w:hAnsi="Franklin Gothic Book" w:cs="Times New Roman"/>
        </w:rPr>
        <w:t xml:space="preserve"> realizace</w:t>
      </w:r>
      <w:r w:rsidRPr="008B20F1">
        <w:rPr>
          <w:rFonts w:ascii="Franklin Gothic Book" w:hAnsi="Franklin Gothic Book" w:cs="Times New Roman"/>
        </w:rPr>
        <w:t xml:space="preserve"> Prodávajícímu v nezbytné potřebné míře přístup do svého IT i jiného prostředí.</w:t>
      </w:r>
    </w:p>
    <w:p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:rsidR="00EA0B60" w:rsidRDefault="00EA0B60" w:rsidP="00E621DB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Zboží bude dodáno Prodávajícím do určených prostor 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a učeben </w:t>
      </w: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v sídle Kupujícího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A0B60" w:rsidRPr="00594D72" w:rsidRDefault="00EA0B60" w:rsidP="00594D72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EA0B60" w:rsidRPr="006E62B1" w:rsidRDefault="00EA0B60" w:rsidP="006E62B1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 xml:space="preserve">O 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>předání a převzetí zboží bude prodávajícím vyhotoven dodací list s uvedením seznamu výrobních čísel podle typů zařízení, seznamu SW a včetně přehledu dokumentace každého zařízení (záruční list, návod k obsluze v českém jazyce).</w:t>
      </w:r>
    </w:p>
    <w:p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</w:t>
      </w:r>
      <w:r w:rsidR="008B20F1">
        <w:rPr>
          <w:rFonts w:ascii="Franklin Gothic Book" w:hAnsi="Franklin Gothic Book" w:cs="Times New Roman"/>
        </w:rPr>
        <w:t>I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proofErr w:type="gramStart"/>
      <w:r w:rsidR="000424C1">
        <w:rPr>
          <w:rFonts w:ascii="Franklin Gothic Book" w:hAnsi="Franklin Gothic Book" w:cs="Times New Roman"/>
        </w:rPr>
        <w:t>0,1%</w:t>
      </w:r>
      <w:proofErr w:type="gramEnd"/>
      <w:r w:rsidR="000424C1">
        <w:rPr>
          <w:rFonts w:ascii="Franklin Gothic Book" w:hAnsi="Franklin Gothic Book" w:cs="Times New Roman"/>
        </w:rPr>
        <w:t xml:space="preserve"> z Ceny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:rsid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:rsidR="008577CE" w:rsidRDefault="000424C1" w:rsidP="000424C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V případě porušení závazku Prodávajícího dle čl. XIII. odst. 3, je Kupující oprávněn požadovat po Prodávajícím uhrazení smluvní pokuty ve výši 2.000,- Kč za každé takové jednotlivé porušení. </w:t>
      </w:r>
    </w:p>
    <w:p w:rsidR="00594D72" w:rsidRPr="00594D72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Prodávající je oprávněn poskytovat licence k užívání software třetím osobám, provádět instalace a implementace.</w:t>
      </w:r>
    </w:p>
    <w:p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Prodávající poskytuje Kupujícímu bezvýhradní, časově omezenou licenci k užívání software dle přílohy č. 1, která tvoří nedílnou součást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>.</w:t>
      </w:r>
    </w:p>
    <w:p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Licence podle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 xml:space="preserve"> se poskytuje od okamžiku předání zboží (software), a poskytuje se na dobu určitou, a to na dobu trvání skutečné životnosti zboží (software). </w:t>
      </w:r>
    </w:p>
    <w:p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Vlastnické právo ke zboží přechází na Kupujícího okamžikem jeho předání. </w:t>
      </w:r>
    </w:p>
    <w:p w:rsidR="008B20F1" w:rsidRDefault="008B20F1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:rsidR="008B20F1" w:rsidRPr="0065377D" w:rsidRDefault="008B20F1" w:rsidP="008B20F1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XIII.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:rsidR="000424C1" w:rsidRPr="000424C1" w:rsidRDefault="000424C1" w:rsidP="000424C1">
      <w:pPr>
        <w:numPr>
          <w:ilvl w:val="0"/>
          <w:numId w:val="20"/>
        </w:numPr>
        <w:spacing w:after="0"/>
        <w:ind w:left="363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Prodávající poskytuje Kupujícímu záruku za jakost zboží v minimální délce trvání 36 měsíců ode dne jeho předání a převzetí (dále jen „záruční lhůta“). Přesná délka záruky jednotlivých předmětů bude uvedena na dodacím listě. </w:t>
      </w:r>
    </w:p>
    <w:p w:rsidR="000424C1" w:rsidRP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:rsidR="000424C1" w:rsidRPr="000424C1" w:rsidRDefault="000424C1" w:rsidP="000424C1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totální nefunkčnosti:</w:t>
      </w:r>
    </w:p>
    <w:p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lastRenderedPageBreak/>
        <w:t xml:space="preserve">      zahájení řešení do ukončení následujícího pracovního dne, odstranění nejpozději do</w:t>
      </w:r>
    </w:p>
    <w:p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3 pracovních dnů od oznámení vady,</w:t>
      </w:r>
    </w:p>
    <w:p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:rsidR="000424C1" w:rsidRPr="000424C1" w:rsidRDefault="000424C1" w:rsidP="000424C1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částečné nefunkčnosti, pokud funkce zboží lze zajistit náhradním </w:t>
      </w:r>
      <w:proofErr w:type="gramStart"/>
      <w:r w:rsidRPr="000424C1">
        <w:rPr>
          <w:rFonts w:ascii="Franklin Gothic Book" w:hAnsi="Franklin Gothic Book" w:cs="Times New Roman"/>
        </w:rPr>
        <w:t xml:space="preserve">způsobem:   </w:t>
      </w:r>
      <w:proofErr w:type="gramEnd"/>
      <w:r w:rsidRPr="000424C1">
        <w:rPr>
          <w:rFonts w:ascii="Franklin Gothic Book" w:hAnsi="Franklin Gothic Book" w:cs="Times New Roman"/>
        </w:rPr>
        <w:t xml:space="preserve">                zahájení řešení do 5 pracovních dnů, odstranění vady nejpozději do 21 dnů od oznámení vady,</w:t>
      </w:r>
    </w:p>
    <w:p w:rsidR="000424C1" w:rsidRPr="000424C1" w:rsidRDefault="000424C1" w:rsidP="000424C1">
      <w:pPr>
        <w:ind w:left="720"/>
        <w:contextualSpacing/>
        <w:jc w:val="both"/>
        <w:rPr>
          <w:rFonts w:ascii="Franklin Gothic Book" w:hAnsi="Franklin Gothic Book" w:cs="Times New Roman"/>
        </w:rPr>
      </w:pPr>
    </w:p>
    <w:p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Odstranění vady je možné vzdáleným přístupem ke zboží nebo v místě jeho instalace. </w:t>
      </w:r>
    </w:p>
    <w:p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="009B7D4E">
        <w:rPr>
          <w:rFonts w:ascii="Franklin Gothic Book" w:hAnsi="Franklin Gothic Book" w:cs="Calibri"/>
        </w:rPr>
        <w:t xml:space="preserve">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-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Položkový rozpočet </w:t>
      </w:r>
    </w:p>
    <w:p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:rsidR="00F00E62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>dne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………………………</w:t>
      </w:r>
      <w:r w:rsidR="00594D72">
        <w:rPr>
          <w:rFonts w:ascii="Franklin Gothic Book" w:hAnsi="Franklin Gothic Book" w:cs="Times New Roman"/>
        </w:rPr>
        <w:t xml:space="preserve">  </w:t>
      </w:r>
      <w:r w:rsidRPr="0065377D">
        <w:rPr>
          <w:rFonts w:ascii="Franklin Gothic Book" w:hAnsi="Franklin Gothic Book" w:cs="Times New Roman"/>
        </w:rPr>
        <w:t>dne ………………</w:t>
      </w:r>
    </w:p>
    <w:p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:rsidR="00F00E62" w:rsidRDefault="00F00E62" w:rsidP="00231AB9">
      <w:pPr>
        <w:rPr>
          <w:rFonts w:ascii="Franklin Gothic Book" w:hAnsi="Franklin Gothic Book" w:cs="Times New Roman"/>
        </w:rPr>
      </w:pPr>
      <w:bookmarkStart w:id="2" w:name="_GoBack"/>
      <w:bookmarkEnd w:id="2"/>
    </w:p>
    <w:p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30" w:rsidRDefault="00794530" w:rsidP="00FC535F">
      <w:pPr>
        <w:spacing w:after="0" w:line="240" w:lineRule="auto"/>
      </w:pPr>
      <w:r>
        <w:separator/>
      </w:r>
    </w:p>
  </w:endnote>
  <w:endnote w:type="continuationSeparator" w:id="0">
    <w:p w:rsidR="00794530" w:rsidRDefault="00794530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Content>
          <w:p w:rsidR="00794530" w:rsidRPr="0065377D" w:rsidRDefault="00794530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530" w:rsidRPr="002A6D37" w:rsidRDefault="0079453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30" w:rsidRDefault="00794530" w:rsidP="00FC535F">
      <w:pPr>
        <w:spacing w:after="0" w:line="240" w:lineRule="auto"/>
      </w:pPr>
      <w:r>
        <w:separator/>
      </w:r>
    </w:p>
  </w:footnote>
  <w:footnote w:type="continuationSeparator" w:id="0">
    <w:p w:rsidR="00794530" w:rsidRDefault="00794530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2"/>
  </w:num>
  <w:num w:numId="5">
    <w:abstractNumId w:val="21"/>
  </w:num>
  <w:num w:numId="6">
    <w:abstractNumId w:val="29"/>
  </w:num>
  <w:num w:numId="7">
    <w:abstractNumId w:val="4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19"/>
  </w:num>
  <w:num w:numId="13">
    <w:abstractNumId w:val="3"/>
  </w:num>
  <w:num w:numId="14">
    <w:abstractNumId w:val="20"/>
  </w:num>
  <w:num w:numId="15">
    <w:abstractNumId w:val="1"/>
  </w:num>
  <w:num w:numId="16">
    <w:abstractNumId w:val="5"/>
  </w:num>
  <w:num w:numId="17">
    <w:abstractNumId w:val="8"/>
  </w:num>
  <w:num w:numId="18">
    <w:abstractNumId w:val="28"/>
  </w:num>
  <w:num w:numId="19">
    <w:abstractNumId w:val="11"/>
  </w:num>
  <w:num w:numId="20">
    <w:abstractNumId w:val="22"/>
  </w:num>
  <w:num w:numId="21">
    <w:abstractNumId w:val="25"/>
  </w:num>
  <w:num w:numId="22">
    <w:abstractNumId w:val="7"/>
  </w:num>
  <w:num w:numId="23">
    <w:abstractNumId w:val="2"/>
  </w:num>
  <w:num w:numId="24">
    <w:abstractNumId w:val="10"/>
  </w:num>
  <w:num w:numId="25">
    <w:abstractNumId w:val="27"/>
  </w:num>
  <w:num w:numId="26">
    <w:abstractNumId w:val="24"/>
  </w:num>
  <w:num w:numId="27">
    <w:abstractNumId w:val="18"/>
  </w:num>
  <w:num w:numId="28">
    <w:abstractNumId w:val="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3A6702"/>
    <w:rsid w:val="004224A2"/>
    <w:rsid w:val="0049488C"/>
    <w:rsid w:val="004C308B"/>
    <w:rsid w:val="004C7AF2"/>
    <w:rsid w:val="004F20D0"/>
    <w:rsid w:val="005041C3"/>
    <w:rsid w:val="00545959"/>
    <w:rsid w:val="00566691"/>
    <w:rsid w:val="00594D72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6E62B1"/>
    <w:rsid w:val="00727DB4"/>
    <w:rsid w:val="00766D6C"/>
    <w:rsid w:val="00780CF6"/>
    <w:rsid w:val="007875AD"/>
    <w:rsid w:val="00794530"/>
    <w:rsid w:val="00800600"/>
    <w:rsid w:val="00805D7C"/>
    <w:rsid w:val="0080603A"/>
    <w:rsid w:val="008163D0"/>
    <w:rsid w:val="008577CE"/>
    <w:rsid w:val="00877647"/>
    <w:rsid w:val="008A1591"/>
    <w:rsid w:val="008B20F1"/>
    <w:rsid w:val="00903521"/>
    <w:rsid w:val="0091303B"/>
    <w:rsid w:val="009434FB"/>
    <w:rsid w:val="00947426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37B2"/>
    <w:rsid w:val="00B8411A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CE7A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QYJ6VK6WDPCP-2026886553-115542</_dlc_DocId>
    <_dlc_DocIdUrl xmlns="9d0ca0cf-2a35-4d1a-8451-71dcfb90f667">
      <Url>https://skolahostivar.sharepoint.com/sites/data/_layouts/15/DocIdRedir.aspx?ID=QYJ6VK6WDPCP-2026886553-115542</Url>
      <Description>QYJ6VK6WDPCP-2026886553-115542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6274-0F6A-49F9-8BDA-9DAB8DAD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F9079-BAE1-4349-81DE-B09989A27D9F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75EA793-D62D-41E9-9C56-FA1D767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1478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Zdeněk Kočárek</cp:lastModifiedBy>
  <cp:revision>9</cp:revision>
  <cp:lastPrinted>2017-08-01T10:39:00Z</cp:lastPrinted>
  <dcterms:created xsi:type="dcterms:W3CDTF">2020-02-26T10:52:00Z</dcterms:created>
  <dcterms:modified xsi:type="dcterms:W3CDTF">2021-05-26T13:35:00Z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ffc12b0f-dc68-5408-9cf3-7c712350ac5c</vt:lpwstr>
  </property>
</Properties>
</file>