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23034" w14:textId="77777777" w:rsidR="00E96156" w:rsidRPr="00674E94" w:rsidRDefault="00E96156" w:rsidP="00E96156">
      <w:pPr>
        <w:spacing w:before="120" w:line="360" w:lineRule="auto"/>
        <w:rPr>
          <w:sz w:val="24"/>
        </w:rPr>
      </w:pPr>
    </w:p>
    <w:p w14:paraId="1840079F" w14:textId="77777777" w:rsidR="00E96156" w:rsidRPr="00674E94" w:rsidRDefault="00E96156" w:rsidP="00E96156">
      <w:pPr>
        <w:spacing w:before="120" w:line="360" w:lineRule="auto"/>
        <w:rPr>
          <w:sz w:val="24"/>
        </w:rPr>
      </w:pPr>
    </w:p>
    <w:p w14:paraId="6B71123C" w14:textId="77777777" w:rsidR="00E96156" w:rsidRPr="00674E94" w:rsidRDefault="00E96156" w:rsidP="00E96156">
      <w:pPr>
        <w:spacing w:before="120" w:line="360" w:lineRule="auto"/>
        <w:rPr>
          <w:sz w:val="24"/>
        </w:rPr>
      </w:pPr>
    </w:p>
    <w:p w14:paraId="6BD57FD4" w14:textId="77777777" w:rsidR="00E96156" w:rsidRPr="00674E94" w:rsidRDefault="00E96156" w:rsidP="00E96156">
      <w:pPr>
        <w:spacing w:before="120" w:line="360" w:lineRule="auto"/>
        <w:rPr>
          <w:sz w:val="24"/>
        </w:rPr>
      </w:pPr>
    </w:p>
    <w:p w14:paraId="7895E7EA" w14:textId="77777777" w:rsidR="00E96156" w:rsidRPr="00674E94" w:rsidRDefault="00E96156" w:rsidP="00E96156">
      <w:pPr>
        <w:spacing w:before="120" w:line="360" w:lineRule="auto"/>
        <w:rPr>
          <w:sz w:val="24"/>
        </w:rPr>
      </w:pPr>
    </w:p>
    <w:p w14:paraId="29EEFE9C" w14:textId="77777777" w:rsidR="00E96156" w:rsidRPr="00674E94" w:rsidRDefault="00E96156" w:rsidP="00E96156">
      <w:pPr>
        <w:spacing w:before="120" w:line="360" w:lineRule="auto"/>
        <w:rPr>
          <w:sz w:val="24"/>
        </w:rPr>
      </w:pPr>
    </w:p>
    <w:p w14:paraId="50AA713A" w14:textId="77777777" w:rsidR="00FF3C7E" w:rsidRPr="00BA67B3" w:rsidRDefault="00FF3C7E" w:rsidP="006A4C23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sz w:val="22"/>
        </w:rPr>
      </w:pPr>
      <w:r w:rsidRPr="00BA67B3">
        <w:rPr>
          <w:rFonts w:ascii="Franklin Gothic Book" w:hAnsi="Franklin Gothic Book"/>
          <w:b/>
          <w:color w:val="0070C0"/>
          <w:sz w:val="36"/>
          <w:szCs w:val="48"/>
        </w:rPr>
        <w:t>PRAKTICKÁ ZKOUŠKA</w:t>
      </w:r>
      <w:r w:rsidR="00CB034C" w:rsidRPr="00BA67B3">
        <w:rPr>
          <w:rFonts w:ascii="Franklin Gothic Book" w:hAnsi="Franklin Gothic Book"/>
          <w:b/>
          <w:color w:val="0070C0"/>
          <w:sz w:val="36"/>
          <w:szCs w:val="48"/>
        </w:rPr>
        <w:t xml:space="preserve"> </w:t>
      </w:r>
      <w:r w:rsidRPr="00BA67B3">
        <w:rPr>
          <w:rFonts w:ascii="Franklin Gothic Book" w:hAnsi="Franklin Gothic Book"/>
          <w:b/>
          <w:color w:val="0070C0"/>
          <w:sz w:val="36"/>
          <w:szCs w:val="48"/>
        </w:rPr>
        <w:t>Z ODBORNÝCH PŘEDMĚTŮ</w:t>
      </w:r>
      <w:r w:rsidR="00BD737D">
        <w:rPr>
          <w:rFonts w:ascii="Franklin Gothic Book" w:hAnsi="Franklin Gothic Book"/>
          <w:b/>
          <w:color w:val="0070C0"/>
          <w:sz w:val="36"/>
          <w:szCs w:val="48"/>
        </w:rPr>
        <w:t xml:space="preserve"> IT</w:t>
      </w:r>
    </w:p>
    <w:p w14:paraId="35C68DA5" w14:textId="77777777" w:rsidR="00FF3C7E" w:rsidRPr="00BA67B3" w:rsidRDefault="00FF3C7E" w:rsidP="00FF3C7E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52"/>
          <w:szCs w:val="48"/>
        </w:rPr>
      </w:pPr>
      <w:r w:rsidRPr="00BA67B3">
        <w:rPr>
          <w:rFonts w:ascii="Franklin Gothic Book" w:hAnsi="Franklin Gothic Book"/>
          <w:b/>
          <w:color w:val="0070C0"/>
          <w:sz w:val="36"/>
          <w:szCs w:val="48"/>
        </w:rPr>
        <w:t>POKYNY, HODNOCENÍ</w:t>
      </w:r>
    </w:p>
    <w:p w14:paraId="1D34C909" w14:textId="77777777" w:rsidR="00FF3C7E" w:rsidRPr="00674E94" w:rsidRDefault="00FF3C7E" w:rsidP="00FF3C7E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674E94">
        <w:rPr>
          <w:rFonts w:ascii="Franklin Gothic Book" w:hAnsi="Franklin Gothic Book"/>
          <w:sz w:val="32"/>
        </w:rPr>
        <w:t xml:space="preserve">Obor </w:t>
      </w:r>
      <w:r w:rsidRPr="00674E94">
        <w:rPr>
          <w:rFonts w:ascii="Franklin Gothic Book" w:hAnsi="Franklin Gothic Book"/>
          <w:bCs/>
          <w:sz w:val="32"/>
        </w:rPr>
        <w:t>18–20–M/01 Informační technologie</w:t>
      </w:r>
    </w:p>
    <w:p w14:paraId="0D112CCC" w14:textId="77777777" w:rsidR="00E96156" w:rsidRDefault="00FF3C7E" w:rsidP="00FF3C7E">
      <w:pPr>
        <w:spacing w:before="120" w:line="360" w:lineRule="auto"/>
        <w:jc w:val="center"/>
        <w:rPr>
          <w:sz w:val="32"/>
        </w:rPr>
      </w:pPr>
      <w:r w:rsidRPr="00674E94">
        <w:rPr>
          <w:sz w:val="32"/>
        </w:rPr>
        <w:t>školní rok 2020/2021</w:t>
      </w:r>
    </w:p>
    <w:p w14:paraId="66F04F5F" w14:textId="77777777" w:rsidR="00BD737D" w:rsidRDefault="00BD737D" w:rsidP="00BA67B3">
      <w:pPr>
        <w:spacing w:before="120" w:line="360" w:lineRule="auto"/>
        <w:rPr>
          <w:sz w:val="32"/>
        </w:rPr>
      </w:pPr>
    </w:p>
    <w:p w14:paraId="2C21D15F" w14:textId="77777777" w:rsidR="00BD737D" w:rsidRDefault="00BD737D" w:rsidP="00BA67B3">
      <w:pPr>
        <w:spacing w:before="120" w:line="360" w:lineRule="auto"/>
        <w:rPr>
          <w:sz w:val="32"/>
        </w:rPr>
      </w:pPr>
    </w:p>
    <w:sdt>
      <w:sdtPr>
        <w:rPr>
          <w:rFonts w:ascii="Franklin Gothic Book" w:eastAsiaTheme="minorHAnsi" w:hAnsi="Franklin Gothic Book" w:cstheme="minorBidi"/>
          <w:color w:val="auto"/>
          <w:sz w:val="22"/>
          <w:szCs w:val="22"/>
          <w:lang w:eastAsia="en-US"/>
        </w:rPr>
        <w:id w:val="-165398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69E588" w14:textId="77777777" w:rsidR="00BD737D" w:rsidRDefault="00BD737D">
          <w:pPr>
            <w:pStyle w:val="Nadpisobsahu"/>
          </w:pPr>
          <w:r>
            <w:t>Obsah</w:t>
          </w:r>
        </w:p>
        <w:p w14:paraId="3E526437" w14:textId="6CBB59D7" w:rsidR="00154CFB" w:rsidRDefault="00BD737D">
          <w:pPr>
            <w:pStyle w:val="Obsah2"/>
            <w:tabs>
              <w:tab w:val="left" w:pos="660"/>
              <w:tab w:val="right" w:leader="dot" w:pos="985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165801" w:history="1">
            <w:r w:rsidR="00154CFB" w:rsidRPr="00BF255E">
              <w:rPr>
                <w:rStyle w:val="Hypertextovodkaz"/>
                <w:noProof/>
                <w:lang w:eastAsia="cs-CZ" w:bidi="cs-CZ"/>
              </w:rPr>
              <w:t>I.</w:t>
            </w:r>
            <w:r w:rsidR="00154CFB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154CFB" w:rsidRPr="00BF255E">
              <w:rPr>
                <w:rStyle w:val="Hypertextovodkaz"/>
                <w:b/>
                <w:noProof/>
                <w:lang w:eastAsia="cs-CZ" w:bidi="cs-CZ"/>
              </w:rPr>
              <w:t>Pokyny</w:t>
            </w:r>
            <w:r w:rsidR="00154CFB">
              <w:rPr>
                <w:noProof/>
                <w:webHidden/>
              </w:rPr>
              <w:tab/>
            </w:r>
            <w:r w:rsidR="00154CFB">
              <w:rPr>
                <w:noProof/>
                <w:webHidden/>
              </w:rPr>
              <w:fldChar w:fldCharType="begin"/>
            </w:r>
            <w:r w:rsidR="00154CFB">
              <w:rPr>
                <w:noProof/>
                <w:webHidden/>
              </w:rPr>
              <w:instrText xml:space="preserve"> PAGEREF _Toc68165801 \h </w:instrText>
            </w:r>
            <w:r w:rsidR="00154CFB">
              <w:rPr>
                <w:noProof/>
                <w:webHidden/>
              </w:rPr>
            </w:r>
            <w:r w:rsidR="00154CFB">
              <w:rPr>
                <w:noProof/>
                <w:webHidden/>
              </w:rPr>
              <w:fldChar w:fldCharType="separate"/>
            </w:r>
            <w:r w:rsidR="00154CFB">
              <w:rPr>
                <w:noProof/>
                <w:webHidden/>
              </w:rPr>
              <w:t>2</w:t>
            </w:r>
            <w:r w:rsidR="00154CFB">
              <w:rPr>
                <w:noProof/>
                <w:webHidden/>
              </w:rPr>
              <w:fldChar w:fldCharType="end"/>
            </w:r>
          </w:hyperlink>
        </w:p>
        <w:p w14:paraId="79DB6FCA" w14:textId="1171F885" w:rsidR="00154CFB" w:rsidRDefault="00C503FF">
          <w:pPr>
            <w:pStyle w:val="Obsah2"/>
            <w:tabs>
              <w:tab w:val="left" w:pos="660"/>
              <w:tab w:val="right" w:leader="dot" w:pos="985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8165802" w:history="1">
            <w:r w:rsidR="00154CFB" w:rsidRPr="00BF255E">
              <w:rPr>
                <w:rStyle w:val="Hypertextovodkaz"/>
                <w:noProof/>
                <w:lang w:eastAsia="cs-CZ" w:bidi="cs-CZ"/>
              </w:rPr>
              <w:t>II.</w:t>
            </w:r>
            <w:r w:rsidR="00154CFB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154CFB" w:rsidRPr="00BF255E">
              <w:rPr>
                <w:rStyle w:val="Hypertextovodkaz"/>
                <w:b/>
                <w:noProof/>
                <w:lang w:eastAsia="cs-CZ" w:bidi="cs-CZ"/>
              </w:rPr>
              <w:t>Obsah</w:t>
            </w:r>
            <w:r w:rsidR="00154CFB">
              <w:rPr>
                <w:noProof/>
                <w:webHidden/>
              </w:rPr>
              <w:tab/>
            </w:r>
            <w:r w:rsidR="00154CFB">
              <w:rPr>
                <w:noProof/>
                <w:webHidden/>
              </w:rPr>
              <w:fldChar w:fldCharType="begin"/>
            </w:r>
            <w:r w:rsidR="00154CFB">
              <w:rPr>
                <w:noProof/>
                <w:webHidden/>
              </w:rPr>
              <w:instrText xml:space="preserve"> PAGEREF _Toc68165802 \h </w:instrText>
            </w:r>
            <w:r w:rsidR="00154CFB">
              <w:rPr>
                <w:noProof/>
                <w:webHidden/>
              </w:rPr>
            </w:r>
            <w:r w:rsidR="00154CFB">
              <w:rPr>
                <w:noProof/>
                <w:webHidden/>
              </w:rPr>
              <w:fldChar w:fldCharType="separate"/>
            </w:r>
            <w:r w:rsidR="00154CFB">
              <w:rPr>
                <w:noProof/>
                <w:webHidden/>
              </w:rPr>
              <w:t>2</w:t>
            </w:r>
            <w:r w:rsidR="00154CFB">
              <w:rPr>
                <w:noProof/>
                <w:webHidden/>
              </w:rPr>
              <w:fldChar w:fldCharType="end"/>
            </w:r>
          </w:hyperlink>
        </w:p>
        <w:p w14:paraId="725C821B" w14:textId="569DE2C5" w:rsidR="00154CFB" w:rsidRPr="00154CFB" w:rsidRDefault="00C503FF" w:rsidP="00154CFB">
          <w:pPr>
            <w:pStyle w:val="Obsah2"/>
            <w:tabs>
              <w:tab w:val="left" w:pos="660"/>
              <w:tab w:val="right" w:leader="dot" w:pos="9854"/>
            </w:tabs>
            <w:rPr>
              <w:rStyle w:val="Hypertextovodkaz"/>
              <w:b/>
              <w:lang w:bidi="cs-CZ"/>
            </w:rPr>
          </w:pPr>
          <w:hyperlink w:anchor="_Toc68165803" w:history="1">
            <w:r w:rsidR="00154CFB" w:rsidRPr="00154CFB">
              <w:rPr>
                <w:rStyle w:val="Hypertextovodkaz"/>
                <w:b/>
                <w:noProof/>
                <w:lang w:eastAsia="cs-CZ" w:bidi="cs-CZ"/>
              </w:rPr>
              <w:t>III.</w:t>
            </w:r>
            <w:r w:rsidR="00154CFB" w:rsidRPr="00154CFB">
              <w:rPr>
                <w:rStyle w:val="Hypertextovodkaz"/>
                <w:b/>
                <w:lang w:bidi="cs-CZ"/>
              </w:rPr>
              <w:tab/>
            </w:r>
            <w:r w:rsidR="00154CFB" w:rsidRPr="00BF255E">
              <w:rPr>
                <w:rStyle w:val="Hypertextovodkaz"/>
                <w:b/>
                <w:noProof/>
                <w:lang w:eastAsia="cs-CZ" w:bidi="cs-CZ"/>
              </w:rPr>
              <w:t>Hodnocení praktické zkoušky</w:t>
            </w:r>
            <w:r w:rsidR="00154CFB" w:rsidRPr="00154CFB">
              <w:rPr>
                <w:rStyle w:val="Hypertextovodkaz"/>
                <w:b/>
                <w:webHidden/>
                <w:lang w:eastAsia="cs-CZ" w:bidi="cs-CZ"/>
              </w:rPr>
              <w:tab/>
            </w:r>
            <w:r w:rsidR="00154CFB" w:rsidRPr="00154CFB">
              <w:rPr>
                <w:rStyle w:val="Hypertextovodkaz"/>
                <w:b/>
                <w:webHidden/>
                <w:lang w:eastAsia="cs-CZ" w:bidi="cs-CZ"/>
              </w:rPr>
              <w:fldChar w:fldCharType="begin"/>
            </w:r>
            <w:r w:rsidR="00154CFB" w:rsidRPr="00154CFB">
              <w:rPr>
                <w:rStyle w:val="Hypertextovodkaz"/>
                <w:b/>
                <w:webHidden/>
                <w:lang w:eastAsia="cs-CZ" w:bidi="cs-CZ"/>
              </w:rPr>
              <w:instrText xml:space="preserve"> PAGEREF _Toc68165803 \h </w:instrText>
            </w:r>
            <w:r w:rsidR="00154CFB" w:rsidRPr="00154CFB">
              <w:rPr>
                <w:rStyle w:val="Hypertextovodkaz"/>
                <w:b/>
                <w:webHidden/>
                <w:lang w:eastAsia="cs-CZ" w:bidi="cs-CZ"/>
              </w:rPr>
            </w:r>
            <w:r w:rsidR="00154CFB" w:rsidRPr="00154CFB">
              <w:rPr>
                <w:rStyle w:val="Hypertextovodkaz"/>
                <w:b/>
                <w:webHidden/>
                <w:lang w:eastAsia="cs-CZ" w:bidi="cs-CZ"/>
              </w:rPr>
              <w:fldChar w:fldCharType="separate"/>
            </w:r>
            <w:r w:rsidR="00154CFB" w:rsidRPr="00154CFB">
              <w:rPr>
                <w:rStyle w:val="Hypertextovodkaz"/>
                <w:b/>
                <w:webHidden/>
                <w:lang w:eastAsia="cs-CZ" w:bidi="cs-CZ"/>
              </w:rPr>
              <w:t>2</w:t>
            </w:r>
            <w:r w:rsidR="00154CFB" w:rsidRPr="00154CFB">
              <w:rPr>
                <w:rStyle w:val="Hypertextovodkaz"/>
                <w:b/>
                <w:webHidden/>
                <w:lang w:eastAsia="cs-CZ" w:bidi="cs-CZ"/>
              </w:rPr>
              <w:fldChar w:fldCharType="end"/>
            </w:r>
          </w:hyperlink>
        </w:p>
        <w:p w14:paraId="61F82B09" w14:textId="497F1A68" w:rsidR="00154CFB" w:rsidRDefault="00C503FF" w:rsidP="00154CFB">
          <w:pPr>
            <w:pStyle w:val="Obsah2"/>
            <w:tabs>
              <w:tab w:val="left" w:pos="660"/>
              <w:tab w:val="right" w:leader="dot" w:pos="985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8165804" w:history="1">
            <w:r w:rsidR="00154CFB" w:rsidRPr="00154CFB">
              <w:rPr>
                <w:rStyle w:val="Hypertextovodkaz"/>
                <w:b/>
                <w:noProof/>
                <w:lang w:eastAsia="cs-CZ" w:bidi="cs-CZ"/>
              </w:rPr>
              <w:t>IV.</w:t>
            </w:r>
            <w:r w:rsidR="00154CFB" w:rsidRPr="00154CFB">
              <w:rPr>
                <w:rStyle w:val="Hypertextovodkaz"/>
                <w:b/>
                <w:lang w:bidi="cs-CZ"/>
              </w:rPr>
              <w:tab/>
            </w:r>
            <w:r w:rsidR="00154CFB" w:rsidRPr="00BF255E">
              <w:rPr>
                <w:rStyle w:val="Hypertextovodkaz"/>
                <w:b/>
                <w:noProof/>
                <w:lang w:eastAsia="cs-CZ" w:bidi="cs-CZ"/>
              </w:rPr>
              <w:t>Tabulka hodnocení:</w:t>
            </w:r>
            <w:r w:rsidR="00154CFB" w:rsidRPr="00154CFB">
              <w:rPr>
                <w:rStyle w:val="Hypertextovodkaz"/>
                <w:b/>
                <w:webHidden/>
                <w:lang w:eastAsia="cs-CZ" w:bidi="cs-CZ"/>
              </w:rPr>
              <w:tab/>
            </w:r>
            <w:r w:rsidR="00154CFB" w:rsidRPr="00154CFB">
              <w:rPr>
                <w:rStyle w:val="Hypertextovodkaz"/>
                <w:b/>
                <w:webHidden/>
                <w:lang w:eastAsia="cs-CZ" w:bidi="cs-CZ"/>
              </w:rPr>
              <w:fldChar w:fldCharType="begin"/>
            </w:r>
            <w:r w:rsidR="00154CFB" w:rsidRPr="00154CFB">
              <w:rPr>
                <w:rStyle w:val="Hypertextovodkaz"/>
                <w:b/>
                <w:webHidden/>
                <w:lang w:eastAsia="cs-CZ" w:bidi="cs-CZ"/>
              </w:rPr>
              <w:instrText xml:space="preserve"> PAGEREF _Toc68165804 \h </w:instrText>
            </w:r>
            <w:r w:rsidR="00154CFB" w:rsidRPr="00154CFB">
              <w:rPr>
                <w:rStyle w:val="Hypertextovodkaz"/>
                <w:b/>
                <w:webHidden/>
                <w:lang w:eastAsia="cs-CZ" w:bidi="cs-CZ"/>
              </w:rPr>
            </w:r>
            <w:r w:rsidR="00154CFB" w:rsidRPr="00154CFB">
              <w:rPr>
                <w:rStyle w:val="Hypertextovodkaz"/>
                <w:b/>
                <w:webHidden/>
                <w:lang w:eastAsia="cs-CZ" w:bidi="cs-CZ"/>
              </w:rPr>
              <w:fldChar w:fldCharType="separate"/>
            </w:r>
            <w:r w:rsidR="00154CFB" w:rsidRPr="00154CFB">
              <w:rPr>
                <w:rStyle w:val="Hypertextovodkaz"/>
                <w:b/>
                <w:webHidden/>
                <w:lang w:eastAsia="cs-CZ" w:bidi="cs-CZ"/>
              </w:rPr>
              <w:t>3</w:t>
            </w:r>
            <w:r w:rsidR="00154CFB" w:rsidRPr="00154CFB">
              <w:rPr>
                <w:rStyle w:val="Hypertextovodkaz"/>
                <w:b/>
                <w:webHidden/>
                <w:lang w:eastAsia="cs-CZ" w:bidi="cs-CZ"/>
              </w:rPr>
              <w:fldChar w:fldCharType="end"/>
            </w:r>
          </w:hyperlink>
        </w:p>
        <w:p w14:paraId="233F3560" w14:textId="0C90806E" w:rsidR="00BD737D" w:rsidRDefault="00BD737D">
          <w:r>
            <w:rPr>
              <w:b/>
              <w:bCs/>
            </w:rPr>
            <w:fldChar w:fldCharType="end"/>
          </w:r>
        </w:p>
      </w:sdtContent>
    </w:sdt>
    <w:p w14:paraId="4AEF6A62" w14:textId="77777777" w:rsidR="00BD737D" w:rsidRPr="00674E94" w:rsidRDefault="00BD737D" w:rsidP="00BA67B3">
      <w:pPr>
        <w:spacing w:before="120" w:line="360" w:lineRule="auto"/>
        <w:rPr>
          <w:sz w:val="32"/>
          <w:szCs w:val="24"/>
        </w:rPr>
      </w:pPr>
    </w:p>
    <w:p w14:paraId="5DD10884" w14:textId="77777777" w:rsidR="00C75EFE" w:rsidRDefault="00E96156" w:rsidP="00BA67B3">
      <w:pPr>
        <w:pStyle w:val="Nadpis2"/>
        <w:numPr>
          <w:ilvl w:val="0"/>
          <w:numId w:val="18"/>
        </w:numPr>
        <w:rPr>
          <w:lang w:eastAsia="cs-CZ" w:bidi="cs-CZ"/>
        </w:rPr>
      </w:pPr>
      <w:r w:rsidRPr="00674E94">
        <w:rPr>
          <w:sz w:val="24"/>
        </w:rPr>
        <w:br w:type="page"/>
      </w:r>
      <w:bookmarkStart w:id="0" w:name="_Toc68165801"/>
      <w:r w:rsidR="00C75EFE" w:rsidRPr="00BA67B3">
        <w:rPr>
          <w:b/>
          <w:lang w:eastAsia="cs-CZ" w:bidi="cs-CZ"/>
        </w:rPr>
        <w:lastRenderedPageBreak/>
        <w:t>Pokyny</w:t>
      </w:r>
      <w:bookmarkEnd w:id="0"/>
    </w:p>
    <w:p w14:paraId="3740A4C4" w14:textId="77777777" w:rsidR="00BD737D" w:rsidRPr="00BA67B3" w:rsidRDefault="00BD737D" w:rsidP="00BA67B3">
      <w:pPr>
        <w:rPr>
          <w:lang w:eastAsia="cs-CZ" w:bidi="cs-CZ"/>
        </w:rPr>
      </w:pPr>
    </w:p>
    <w:p w14:paraId="45FDD3DC" w14:textId="77777777" w:rsidR="00C75EFE" w:rsidRPr="00674E94" w:rsidRDefault="00C75EFE" w:rsidP="00C75EFE">
      <w:pPr>
        <w:pStyle w:val="Zkladntext1"/>
        <w:numPr>
          <w:ilvl w:val="0"/>
          <w:numId w:val="14"/>
        </w:numPr>
        <w:shd w:val="clear" w:color="auto" w:fill="auto"/>
        <w:tabs>
          <w:tab w:val="left" w:pos="675"/>
        </w:tabs>
        <w:ind w:firstLine="300"/>
        <w:jc w:val="both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Všechny práce budou uzavřeny vypracováním zprávy</w:t>
      </w:r>
      <w:r w:rsidR="00D95E1E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- protokolu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, kter</w:t>
      </w:r>
      <w:r w:rsidR="00D95E1E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ý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obsah</w:t>
      </w:r>
      <w:r w:rsidR="00D95E1E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uje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:</w:t>
      </w:r>
    </w:p>
    <w:p w14:paraId="35B584E6" w14:textId="77777777" w:rsidR="00C75EFE" w:rsidRPr="00674E94" w:rsidRDefault="00C75EFE" w:rsidP="00C75EFE">
      <w:pPr>
        <w:pStyle w:val="Zkladntext1"/>
        <w:numPr>
          <w:ilvl w:val="0"/>
          <w:numId w:val="15"/>
        </w:numPr>
        <w:shd w:val="clear" w:color="auto" w:fill="auto"/>
        <w:tabs>
          <w:tab w:val="left" w:pos="1750"/>
        </w:tabs>
        <w:ind w:left="1440" w:firstLine="0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Titulní list</w:t>
      </w:r>
    </w:p>
    <w:p w14:paraId="0FB84D90" w14:textId="77777777" w:rsidR="00C75EFE" w:rsidRPr="00674E94" w:rsidRDefault="00C75EFE" w:rsidP="00C75EFE">
      <w:pPr>
        <w:pStyle w:val="Zkladntext1"/>
        <w:numPr>
          <w:ilvl w:val="0"/>
          <w:numId w:val="15"/>
        </w:numPr>
        <w:shd w:val="clear" w:color="auto" w:fill="auto"/>
        <w:tabs>
          <w:tab w:val="left" w:pos="1750"/>
        </w:tabs>
        <w:ind w:left="1440" w:firstLine="0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Popis řešení úlohy</w:t>
      </w:r>
    </w:p>
    <w:p w14:paraId="2C845745" w14:textId="77777777" w:rsidR="00C75EFE" w:rsidRPr="00674E94" w:rsidRDefault="00C75EFE" w:rsidP="00674E94">
      <w:pPr>
        <w:pStyle w:val="Zkladntext1"/>
        <w:numPr>
          <w:ilvl w:val="0"/>
          <w:numId w:val="15"/>
        </w:numPr>
        <w:shd w:val="clear" w:color="auto" w:fill="auto"/>
        <w:tabs>
          <w:tab w:val="left" w:pos="1750"/>
        </w:tabs>
        <w:spacing w:after="160"/>
        <w:ind w:left="1440" w:firstLine="0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Zhodnocení úlohy a dosažených výsledků</w:t>
      </w:r>
    </w:p>
    <w:p w14:paraId="6C14B041" w14:textId="77777777" w:rsidR="00C75EFE" w:rsidRPr="00674E94" w:rsidRDefault="00C75EFE" w:rsidP="00C75EFE">
      <w:pPr>
        <w:pStyle w:val="Zkladntext1"/>
        <w:numPr>
          <w:ilvl w:val="0"/>
          <w:numId w:val="14"/>
        </w:numPr>
        <w:shd w:val="clear" w:color="auto" w:fill="auto"/>
        <w:tabs>
          <w:tab w:val="left" w:pos="675"/>
        </w:tabs>
        <w:ind w:firstLine="300"/>
        <w:jc w:val="both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Zpráva bude mít dvě části, jedna pro úkol z PC techniky a druhá z elektroniky.</w:t>
      </w:r>
    </w:p>
    <w:p w14:paraId="70BAA4AC" w14:textId="77777777" w:rsidR="00C75EFE" w:rsidRPr="00674E94" w:rsidRDefault="00C75EFE" w:rsidP="00C75EFE">
      <w:pPr>
        <w:pStyle w:val="Zkladntext1"/>
        <w:numPr>
          <w:ilvl w:val="0"/>
          <w:numId w:val="14"/>
        </w:numPr>
        <w:shd w:val="clear" w:color="auto" w:fill="auto"/>
        <w:ind w:left="709" w:hanging="425"/>
        <w:jc w:val="both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Za nedostatečnou bude považován</w:t>
      </w:r>
      <w:r w:rsidR="00C311FA"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a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zpráva, v níž budou gramatické a stylistické chyby nebo bude svědčit o tom, že uchazeč o maturitní zkoušku nezvládl Word a jiné aplikace v oblasti formátování, vzhledu stránky, správného rozdělování textu do řádek.</w:t>
      </w:r>
    </w:p>
    <w:p w14:paraId="434C4C73" w14:textId="5E311556" w:rsidR="00C75EFE" w:rsidRDefault="00C75EFE" w:rsidP="00F965AE">
      <w:pPr>
        <w:pStyle w:val="Zkladntext1"/>
        <w:numPr>
          <w:ilvl w:val="0"/>
          <w:numId w:val="14"/>
        </w:numPr>
        <w:shd w:val="clear" w:color="auto" w:fill="auto"/>
        <w:ind w:left="709" w:hanging="425"/>
        <w:jc w:val="both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Za splněnou bude považována praktická zkouška, v níž bude dosaženo </w:t>
      </w:r>
      <w:r w:rsidR="00154CFB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4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1 % z hodnocení.</w:t>
      </w:r>
    </w:p>
    <w:p w14:paraId="4178BB7B" w14:textId="77777777" w:rsidR="00F965AE" w:rsidRPr="00F965AE" w:rsidRDefault="00F965AE" w:rsidP="00F965AE">
      <w:pPr>
        <w:rPr>
          <w:lang w:eastAsia="cs-CZ" w:bidi="cs-CZ"/>
        </w:rPr>
      </w:pPr>
    </w:p>
    <w:p w14:paraId="611DBC41" w14:textId="77777777" w:rsidR="00892D94" w:rsidRDefault="00892D94" w:rsidP="00BA67B3">
      <w:pPr>
        <w:pStyle w:val="Nadpis2"/>
        <w:numPr>
          <w:ilvl w:val="0"/>
          <w:numId w:val="18"/>
        </w:numPr>
        <w:rPr>
          <w:lang w:eastAsia="cs-CZ" w:bidi="cs-CZ"/>
        </w:rPr>
      </w:pPr>
      <w:bookmarkStart w:id="1" w:name="_Toc68165802"/>
      <w:r w:rsidRPr="00BA67B3">
        <w:rPr>
          <w:b/>
          <w:lang w:eastAsia="cs-CZ" w:bidi="cs-CZ"/>
        </w:rPr>
        <w:t>Obsah</w:t>
      </w:r>
      <w:bookmarkEnd w:id="1"/>
    </w:p>
    <w:p w14:paraId="4CCBF9B5" w14:textId="77777777" w:rsidR="00BD737D" w:rsidRPr="00BA67B3" w:rsidRDefault="00BD737D" w:rsidP="00BA67B3">
      <w:pPr>
        <w:rPr>
          <w:lang w:eastAsia="cs-CZ" w:bidi="cs-CZ"/>
        </w:rPr>
      </w:pPr>
    </w:p>
    <w:p w14:paraId="48376467" w14:textId="77777777" w:rsidR="00BD737D" w:rsidRPr="00E11C89" w:rsidRDefault="00BD737D" w:rsidP="00D01E0E">
      <w:pPr>
        <w:pStyle w:val="Zkladntext1"/>
        <w:shd w:val="clear" w:color="auto" w:fill="auto"/>
        <w:spacing w:after="300"/>
        <w:ind w:left="709" w:firstLine="0"/>
        <w:jc w:val="both"/>
        <w:rPr>
          <w:rFonts w:ascii="Franklin Gothic Book" w:hAnsi="Franklin Gothic Book"/>
          <w:b/>
          <w:color w:val="000000"/>
          <w:sz w:val="24"/>
          <w:szCs w:val="24"/>
          <w:lang w:eastAsia="cs-CZ" w:bidi="cs-CZ"/>
        </w:rPr>
      </w:pP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Obsah Praktické zkoušky je stanoven výčtem odborných předmětů 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v 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M</w:t>
      </w:r>
      <w:r w:rsidRPr="00E11C89">
        <w:rPr>
          <w:rFonts w:ascii="Franklin Gothic Book" w:hAnsi="Franklin Gothic Book"/>
          <w:b/>
          <w:color w:val="000000"/>
          <w:sz w:val="24"/>
          <w:szCs w:val="24"/>
          <w:lang w:eastAsia="cs-CZ" w:bidi="cs-CZ"/>
        </w:rPr>
        <w:t>aturitním modelu 2020 – 21</w:t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a s</w:t>
      </w:r>
      <w:r w:rsidR="00D95E1E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tanovenými </w:t>
      </w:r>
      <w:r w:rsidRPr="00BA67B3">
        <w:rPr>
          <w:rFonts w:ascii="Franklin Gothic Book" w:hAnsi="Franklin Gothic Book"/>
          <w:b/>
          <w:color w:val="000000"/>
          <w:sz w:val="24"/>
          <w:szCs w:val="24"/>
          <w:lang w:eastAsia="cs-CZ" w:bidi="cs-CZ"/>
        </w:rPr>
        <w:t>20 Maturitními tématy</w:t>
      </w:r>
      <w:r w:rsidR="00D95E1E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určených pro praktickou zkoušku</w:t>
      </w:r>
      <w:r>
        <w:rPr>
          <w:rFonts w:ascii="Franklin Gothic Book" w:hAnsi="Franklin Gothic Book"/>
          <w:b/>
          <w:color w:val="000000"/>
          <w:sz w:val="24"/>
          <w:szCs w:val="24"/>
          <w:lang w:eastAsia="cs-CZ" w:bidi="cs-CZ"/>
        </w:rPr>
        <w:t>.</w:t>
      </w:r>
    </w:p>
    <w:p w14:paraId="1013A07B" w14:textId="4A306B7E" w:rsidR="006A6EF5" w:rsidRDefault="003A0D4D" w:rsidP="00D01E0E">
      <w:pPr>
        <w:pStyle w:val="Zkladntext1"/>
        <w:shd w:val="clear" w:color="auto" w:fill="auto"/>
        <w:spacing w:after="300"/>
        <w:ind w:left="709" w:firstLine="0"/>
        <w:jc w:val="both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Obsah a forma zpracování </w:t>
      </w:r>
      <w:r w:rsidR="00D95E1E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protokol</w:t>
      </w:r>
      <w:r w:rsidR="00EA513A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ů</w:t>
      </w:r>
      <w:r w:rsidR="00D95E1E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je určen</w:t>
      </w:r>
      <w:r w:rsidR="00EA513A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a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samostatným pokynem. </w:t>
      </w:r>
      <w:r w:rsid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(</w:t>
      </w:r>
      <w:r w:rsidR="00BD737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Odkaz:</w:t>
      </w:r>
      <w:r w:rsid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</w:t>
      </w:r>
      <w:hyperlink r:id="rId12" w:history="1">
        <w:r w:rsidR="00674E94" w:rsidRPr="00674E94">
          <w:rPr>
            <w:rStyle w:val="Hypertextovodkaz"/>
            <w:rFonts w:ascii="Franklin Gothic Book" w:hAnsi="Franklin Gothic Book"/>
            <w:sz w:val="24"/>
            <w:szCs w:val="24"/>
            <w:lang w:eastAsia="cs-CZ" w:bidi="cs-CZ"/>
          </w:rPr>
          <w:t>Praktická zkouška OP IT Forma a obsah protokolu 2021.docx</w:t>
        </w:r>
      </w:hyperlink>
      <w:r w:rsidR="006A6EF5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)</w:t>
      </w:r>
    </w:p>
    <w:p w14:paraId="25494A56" w14:textId="7E0F59B9" w:rsidR="00EC0DD5" w:rsidRPr="00021D25" w:rsidRDefault="00EC0DD5" w:rsidP="00021D25">
      <w:pPr>
        <w:pStyle w:val="Nadpis21"/>
        <w:keepNext/>
        <w:keepLines/>
        <w:shd w:val="clear" w:color="auto" w:fill="auto"/>
        <w:spacing w:after="0"/>
        <w:rPr>
          <w:rFonts w:ascii="Franklin Gothic Book" w:hAnsi="Franklin Gothic Book"/>
        </w:rPr>
      </w:pPr>
    </w:p>
    <w:p w14:paraId="07B57D84" w14:textId="44FB69CB" w:rsidR="00C75EFE" w:rsidRDefault="00C75EFE" w:rsidP="00BA67B3">
      <w:pPr>
        <w:pStyle w:val="Nadpis2"/>
        <w:numPr>
          <w:ilvl w:val="0"/>
          <w:numId w:val="18"/>
        </w:numPr>
        <w:rPr>
          <w:lang w:eastAsia="cs-CZ" w:bidi="cs-CZ"/>
        </w:rPr>
      </w:pPr>
      <w:bookmarkStart w:id="2" w:name="_Toc68165803"/>
      <w:r w:rsidRPr="00BA67B3">
        <w:rPr>
          <w:b/>
          <w:lang w:eastAsia="cs-CZ" w:bidi="cs-CZ"/>
        </w:rPr>
        <w:t>Hodnocení praktické zkoušky</w:t>
      </w:r>
      <w:bookmarkEnd w:id="2"/>
    </w:p>
    <w:p w14:paraId="589CF43D" w14:textId="77777777" w:rsidR="00BD737D" w:rsidRPr="00D5230B" w:rsidRDefault="00BD737D" w:rsidP="00021D25">
      <w:pPr>
        <w:rPr>
          <w:rFonts w:ascii="Calibri" w:hAnsi="Calibri"/>
          <w:lang w:eastAsia="cs-CZ" w:bidi="cs-CZ"/>
        </w:rPr>
      </w:pPr>
    </w:p>
    <w:p w14:paraId="1852A659" w14:textId="3D31F609" w:rsidR="00C75EFE" w:rsidRPr="00674E94" w:rsidRDefault="00C75EFE" w:rsidP="00D01E0E">
      <w:pPr>
        <w:pStyle w:val="Zkladntext1"/>
        <w:shd w:val="clear" w:color="auto" w:fill="auto"/>
        <w:ind w:left="709" w:firstLine="0"/>
        <w:jc w:val="both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Každá část praktické zkoušky je ohodnocena </w:t>
      </w:r>
      <w:r w:rsidR="00F965AE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100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procent</w:t>
      </w:r>
      <w:r w:rsidR="00F965AE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y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.</w:t>
      </w:r>
    </w:p>
    <w:p w14:paraId="35C4642C" w14:textId="4C78652D" w:rsidR="00C75EFE" w:rsidRPr="00674E94" w:rsidRDefault="00C75EFE" w:rsidP="00D01E0E">
      <w:pPr>
        <w:pStyle w:val="Zkladntext1"/>
        <w:shd w:val="clear" w:color="auto" w:fill="auto"/>
        <w:ind w:left="709" w:firstLine="0"/>
        <w:jc w:val="both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Pokud je hodnocení z každé části alespoň </w:t>
      </w:r>
      <w:r w:rsidR="00F965AE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4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1 %, vypočítá se průměr obou hodnocení a</w:t>
      </w:r>
      <w:r w:rsidR="00054750"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 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klasifikace se odvodí z tabulky </w:t>
      </w:r>
      <w:r w:rsidR="00D5230B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hodnocení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.</w:t>
      </w:r>
    </w:p>
    <w:p w14:paraId="4A43BC88" w14:textId="5BBD66CA" w:rsidR="00C75EFE" w:rsidRPr="00674E94" w:rsidRDefault="00C75EFE" w:rsidP="00D01E0E">
      <w:pPr>
        <w:pStyle w:val="Zkladntext1"/>
        <w:shd w:val="clear" w:color="auto" w:fill="auto"/>
        <w:ind w:left="709" w:firstLine="0"/>
        <w:jc w:val="both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Pokud hodnocení z jedné části je nižší než </w:t>
      </w:r>
      <w:r w:rsidR="00F965AE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4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1 %, pak se průměr nepočítá a klasifikace je nedostatečný.</w:t>
      </w:r>
    </w:p>
    <w:p w14:paraId="13FF1795" w14:textId="68AB096C" w:rsidR="00D5230B" w:rsidRDefault="00C75EFE" w:rsidP="00D01E0E">
      <w:pPr>
        <w:ind w:left="709"/>
        <w:jc w:val="both"/>
        <w:rPr>
          <w:rFonts w:eastAsia="Calibri" w:cs="Calibri"/>
          <w:sz w:val="24"/>
          <w:szCs w:val="24"/>
        </w:rPr>
      </w:pPr>
      <w:r w:rsidRPr="00021D25">
        <w:rPr>
          <w:rFonts w:eastAsia="Calibri" w:cs="Calibri"/>
          <w:color w:val="000000"/>
          <w:sz w:val="24"/>
          <w:szCs w:val="24"/>
          <w:lang w:eastAsia="cs-CZ" w:bidi="cs-CZ"/>
        </w:rPr>
        <w:t>Za každý úspěšně vykonaný modul ECDL se žákovi připočítávají k průměrnému hodnocení praktické</w:t>
      </w:r>
      <w:r w:rsidRPr="00674E94">
        <w:rPr>
          <w:color w:val="000000"/>
          <w:sz w:val="24"/>
          <w:szCs w:val="24"/>
          <w:lang w:eastAsia="cs-CZ" w:bidi="cs-CZ"/>
        </w:rPr>
        <w:t xml:space="preserve"> zkoušky 2 %.</w:t>
      </w:r>
      <w:r w:rsidR="00E62F48" w:rsidRPr="00674E94">
        <w:rPr>
          <w:color w:val="000000"/>
          <w:sz w:val="24"/>
          <w:szCs w:val="24"/>
          <w:lang w:eastAsia="cs-CZ" w:bidi="cs-CZ"/>
        </w:rPr>
        <w:t xml:space="preserve"> Maximální výše procent je 14.</w:t>
      </w:r>
      <w:r w:rsidR="00D5230B">
        <w:rPr>
          <w:sz w:val="24"/>
          <w:szCs w:val="24"/>
        </w:rPr>
        <w:br w:type="page"/>
      </w:r>
    </w:p>
    <w:p w14:paraId="3C386334" w14:textId="7670B333" w:rsidR="00C75EFE" w:rsidRDefault="00C75EFE" w:rsidP="00BA67B3">
      <w:pPr>
        <w:pStyle w:val="Nadpis2"/>
        <w:numPr>
          <w:ilvl w:val="0"/>
          <w:numId w:val="18"/>
        </w:numPr>
        <w:rPr>
          <w:b/>
          <w:lang w:eastAsia="cs-CZ" w:bidi="cs-CZ"/>
        </w:rPr>
      </w:pPr>
      <w:bookmarkStart w:id="3" w:name="_Toc68165804"/>
      <w:r w:rsidRPr="00BA67B3">
        <w:rPr>
          <w:b/>
          <w:lang w:eastAsia="cs-CZ" w:bidi="cs-CZ"/>
        </w:rPr>
        <w:lastRenderedPageBreak/>
        <w:t xml:space="preserve">Tabulka </w:t>
      </w:r>
      <w:r w:rsidR="00674E94" w:rsidRPr="00BA67B3">
        <w:rPr>
          <w:b/>
          <w:lang w:eastAsia="cs-CZ" w:bidi="cs-CZ"/>
        </w:rPr>
        <w:t>hodnocení</w:t>
      </w:r>
      <w:r w:rsidRPr="00BA67B3">
        <w:rPr>
          <w:b/>
          <w:lang w:eastAsia="cs-CZ" w:bidi="cs-CZ"/>
        </w:rPr>
        <w:t>:</w:t>
      </w:r>
      <w:bookmarkEnd w:id="3"/>
    </w:p>
    <w:p w14:paraId="5C979912" w14:textId="77777777" w:rsidR="00F22001" w:rsidRPr="00F22001" w:rsidRDefault="00F22001" w:rsidP="00F22001">
      <w:pPr>
        <w:rPr>
          <w:lang w:eastAsia="cs-CZ" w:bidi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61"/>
      </w:tblGrid>
      <w:tr w:rsidR="00BA67B3" w:rsidRPr="00D5230B" w14:paraId="57EFE731" w14:textId="77777777" w:rsidTr="00021D25">
        <w:trPr>
          <w:trHeight w:hRule="exact" w:val="101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A42A4F2" w14:textId="77777777" w:rsidR="00BA67B3" w:rsidRPr="00D5230B" w:rsidRDefault="00BA67B3" w:rsidP="00021D25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/>
                <w:b/>
                <w:bCs/>
                <w:color w:val="000000"/>
                <w:sz w:val="24"/>
                <w:szCs w:val="24"/>
                <w:lang w:eastAsia="cs-CZ" w:bidi="cs-CZ"/>
              </w:rPr>
              <w:t>Procenta %</w:t>
            </w:r>
          </w:p>
          <w:p w14:paraId="49BEB6B3" w14:textId="251CD3CA" w:rsidR="00BA67B3" w:rsidRPr="00D5230B" w:rsidRDefault="00BA67B3" w:rsidP="00021D25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 xml:space="preserve">(= průměr hodnocení obou částí, pokud každá byla hodnocena alespoň </w:t>
            </w:r>
            <w:r w:rsidR="00154CF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4</w:t>
            </w: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1 %)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473C240" w14:textId="77777777" w:rsidR="00BA67B3" w:rsidRPr="00D5230B" w:rsidRDefault="00BA67B3" w:rsidP="00021D25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Klasifikace</w:t>
            </w:r>
          </w:p>
        </w:tc>
      </w:tr>
      <w:tr w:rsidR="00BA67B3" w:rsidRPr="00D5230B" w14:paraId="29FB8082" w14:textId="77777777" w:rsidTr="00021D25">
        <w:trPr>
          <w:trHeight w:hRule="exact"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98529C1" w14:textId="77777777" w:rsidR="00BA67B3" w:rsidRPr="00D5230B" w:rsidRDefault="00BA67B3" w:rsidP="00021D25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100–90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49F9A9D" w14:textId="77777777" w:rsidR="00BA67B3" w:rsidRPr="00D5230B" w:rsidRDefault="00BA67B3" w:rsidP="00021D25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 w:cs="Times New Roman"/>
                <w:sz w:val="24"/>
                <w:szCs w:val="24"/>
              </w:rPr>
              <w:t>výborný</w:t>
            </w:r>
          </w:p>
        </w:tc>
      </w:tr>
      <w:tr w:rsidR="00BA67B3" w:rsidRPr="00D5230B" w14:paraId="27FFA576" w14:textId="77777777" w:rsidTr="00021D25">
        <w:trPr>
          <w:trHeight w:hRule="exact"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07DBE4A" w14:textId="79665F69" w:rsidR="00BA67B3" w:rsidRPr="00D5230B" w:rsidRDefault="00BA67B3" w:rsidP="00021D25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89–7</w:t>
            </w:r>
            <w:r w:rsidR="00154CF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2F9E629" w14:textId="77777777" w:rsidR="00BA67B3" w:rsidRPr="00D5230B" w:rsidRDefault="00BA67B3" w:rsidP="00021D25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 w:cs="Times New Roman"/>
                <w:sz w:val="24"/>
                <w:szCs w:val="24"/>
              </w:rPr>
              <w:t>chvalitebný</w:t>
            </w:r>
          </w:p>
        </w:tc>
      </w:tr>
      <w:tr w:rsidR="00BA67B3" w:rsidRPr="00D5230B" w14:paraId="53713E2F" w14:textId="77777777" w:rsidTr="00021D25">
        <w:trPr>
          <w:trHeight w:hRule="exact"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57B6F4B" w14:textId="72F0F833" w:rsidR="00BA67B3" w:rsidRPr="00D5230B" w:rsidRDefault="00BA67B3" w:rsidP="00021D25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7</w:t>
            </w:r>
            <w:r w:rsidR="00154CF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4</w:t>
            </w: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–6</w:t>
            </w:r>
            <w:r w:rsidR="00154CF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B695867" w14:textId="77777777" w:rsidR="00BA67B3" w:rsidRPr="00D5230B" w:rsidRDefault="00BA67B3" w:rsidP="00021D25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 w:cs="Times New Roman"/>
                <w:sz w:val="24"/>
                <w:szCs w:val="24"/>
              </w:rPr>
              <w:t>dobrý</w:t>
            </w:r>
          </w:p>
        </w:tc>
      </w:tr>
      <w:tr w:rsidR="00BA67B3" w:rsidRPr="00D5230B" w14:paraId="4C8C3993" w14:textId="77777777" w:rsidTr="00021D25">
        <w:trPr>
          <w:trHeight w:hRule="exact" w:val="3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A6B77F4" w14:textId="7117D6C9" w:rsidR="00BA67B3" w:rsidRPr="00D5230B" w:rsidRDefault="00154CFB" w:rsidP="00021D25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59</w:t>
            </w:r>
            <w:r w:rsidR="00BA67B3"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–</w:t>
            </w:r>
            <w:r w:rsidR="00D5230B"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4</w:t>
            </w:r>
            <w:r w:rsidR="00BA67B3"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7E58E2D" w14:textId="77777777" w:rsidR="00BA67B3" w:rsidRPr="00D5230B" w:rsidRDefault="00BA67B3" w:rsidP="00021D25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 w:cs="Times New Roman"/>
                <w:sz w:val="24"/>
                <w:szCs w:val="24"/>
              </w:rPr>
              <w:t>dostatečný</w:t>
            </w:r>
          </w:p>
        </w:tc>
      </w:tr>
      <w:tr w:rsidR="00BA67B3" w:rsidRPr="00D5230B" w14:paraId="1FDF415C" w14:textId="77777777" w:rsidTr="00021D25">
        <w:trPr>
          <w:trHeight w:hRule="exact" w:val="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A89A574" w14:textId="0DB7C4D0" w:rsidR="00BA67B3" w:rsidRPr="00D5230B" w:rsidRDefault="00BA67B3" w:rsidP="00021D25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 xml:space="preserve">hodnocení jedné části je nižší než </w:t>
            </w:r>
            <w:r w:rsidR="00D5230B"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4</w:t>
            </w:r>
            <w:r w:rsidRPr="00D5230B"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  <w:t>1 %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D9D1FF1" w14:textId="77777777" w:rsidR="00BA67B3" w:rsidRPr="00D5230B" w:rsidRDefault="00BA67B3" w:rsidP="00021D25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  <w:lang w:eastAsia="cs-CZ" w:bidi="cs-CZ"/>
              </w:rPr>
            </w:pPr>
            <w:r w:rsidRPr="00D5230B">
              <w:rPr>
                <w:rFonts w:ascii="Franklin Gothic Book" w:hAnsi="Franklin Gothic Book" w:cs="Times New Roman"/>
                <w:sz w:val="24"/>
                <w:szCs w:val="24"/>
              </w:rPr>
              <w:t>nedostatečný</w:t>
            </w:r>
          </w:p>
        </w:tc>
      </w:tr>
    </w:tbl>
    <w:p w14:paraId="52DB33F9" w14:textId="77777777" w:rsidR="00C75EFE" w:rsidRPr="00674E94" w:rsidRDefault="00C75EFE" w:rsidP="00C75EFE">
      <w:pPr>
        <w:spacing w:after="379" w:line="1" w:lineRule="exact"/>
      </w:pPr>
    </w:p>
    <w:p w14:paraId="40FA5778" w14:textId="77777777" w:rsidR="00D5230B" w:rsidRDefault="00D5230B" w:rsidP="00674E94">
      <w:pPr>
        <w:pStyle w:val="Zkladntext1"/>
        <w:shd w:val="clear" w:color="auto" w:fill="auto"/>
        <w:spacing w:after="0"/>
        <w:ind w:firstLine="0"/>
        <w:rPr>
          <w:rFonts w:ascii="Franklin Gothic Book" w:hAnsi="Franklin Gothic Book"/>
          <w:color w:val="000000"/>
          <w:lang w:eastAsia="cs-CZ" w:bidi="cs-CZ"/>
        </w:rPr>
      </w:pPr>
    </w:p>
    <w:p w14:paraId="3E65B139" w14:textId="2BA243CF" w:rsidR="00C75EFE" w:rsidRPr="00D5230B" w:rsidRDefault="00D5230B" w:rsidP="00674E94">
      <w:pPr>
        <w:pStyle w:val="Zkladntext1"/>
        <w:shd w:val="clear" w:color="auto" w:fill="auto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D5230B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</w:t>
      </w:r>
      <w:r w:rsidR="00892D94" w:rsidRPr="00D5230B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V Praze dne: 25. 10. 2020</w:t>
      </w:r>
    </w:p>
    <w:p w14:paraId="5E4CA269" w14:textId="77777777" w:rsidR="00892D94" w:rsidRPr="00674E94" w:rsidRDefault="00892D94" w:rsidP="00674E94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</w:p>
    <w:p w14:paraId="3CFF73A8" w14:textId="77777777" w:rsidR="00E96156" w:rsidRPr="00674E94" w:rsidRDefault="00C75EFE" w:rsidP="00674E94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</w:t>
      </w:r>
      <w:r w:rsidR="00892D94"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pracovala: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Ing. D. Tišerová</w:t>
      </w:r>
    </w:p>
    <w:p w14:paraId="2F04C1E2" w14:textId="7D6810B3" w:rsidR="00892D94" w:rsidRPr="00674E94" w:rsidRDefault="00892D94" w:rsidP="00674E94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Schválil: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Ing. Milan Vorel</w:t>
      </w:r>
      <w:r w:rsidR="00C503FF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v.r.</w:t>
      </w:r>
      <w:bookmarkStart w:id="4" w:name="_GoBack"/>
      <w:bookmarkEnd w:id="4"/>
    </w:p>
    <w:p w14:paraId="648ECA60" w14:textId="77777777" w:rsidR="00892D94" w:rsidRPr="00674E94" w:rsidRDefault="00892D94" w:rsidP="00054750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Ředitel školy</w:t>
      </w:r>
    </w:p>
    <w:sectPr w:rsidR="00892D94" w:rsidRPr="00674E94" w:rsidSect="005421B0">
      <w:headerReference w:type="default" r:id="rId13"/>
      <w:footerReference w:type="default" r:id="rId14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40EE3" w14:textId="77777777" w:rsidR="00072852" w:rsidRDefault="00072852" w:rsidP="00244D92">
      <w:pPr>
        <w:spacing w:after="0" w:line="240" w:lineRule="auto"/>
      </w:pPr>
      <w:r>
        <w:separator/>
      </w:r>
    </w:p>
  </w:endnote>
  <w:endnote w:type="continuationSeparator" w:id="0">
    <w:p w14:paraId="7C0D2D4E" w14:textId="77777777" w:rsidR="00072852" w:rsidRDefault="00072852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402832"/>
      <w:docPartObj>
        <w:docPartGallery w:val="Page Numbers (Bottom of Page)"/>
        <w:docPartUnique/>
      </w:docPartObj>
    </w:sdtPr>
    <w:sdtEndPr/>
    <w:sdtContent>
      <w:p w14:paraId="794CAA80" w14:textId="77777777" w:rsidR="00C75EFE" w:rsidRDefault="00EC0DD5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098F2A" wp14:editId="43C5ECF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F9340" w14:textId="10D25CB7" w:rsidR="00EC0DD5" w:rsidRDefault="00EC0DD5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503FF" w:rsidRPr="00C503FF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098F2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1B1F9340" w14:textId="10D25CB7" w:rsidR="00EC0DD5" w:rsidRDefault="00EC0DD5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503FF" w:rsidRPr="00C503FF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193E0" w14:textId="77777777" w:rsidR="00072852" w:rsidRDefault="00072852" w:rsidP="00244D92">
      <w:pPr>
        <w:spacing w:after="0" w:line="240" w:lineRule="auto"/>
      </w:pPr>
      <w:r>
        <w:separator/>
      </w:r>
    </w:p>
  </w:footnote>
  <w:footnote w:type="continuationSeparator" w:id="0">
    <w:p w14:paraId="32F79BDF" w14:textId="77777777" w:rsidR="00072852" w:rsidRDefault="00072852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A730" w14:textId="77777777" w:rsidR="00C75EFE" w:rsidRDefault="00C75EFE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68F6A988" wp14:editId="59D2AB7C">
          <wp:extent cx="6249725" cy="397071"/>
          <wp:effectExtent l="0" t="0" r="0" b="3175"/>
          <wp:docPr id="4" name="Obrázek 4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FC8DC" w14:textId="77777777" w:rsidR="00C75EFE" w:rsidRDefault="00C75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563190"/>
    <w:multiLevelType w:val="hybridMultilevel"/>
    <w:tmpl w:val="5A6687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7C1C22"/>
    <w:multiLevelType w:val="multilevel"/>
    <w:tmpl w:val="6D8E445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D44080"/>
    <w:multiLevelType w:val="hybridMultilevel"/>
    <w:tmpl w:val="268AED50"/>
    <w:lvl w:ilvl="0" w:tplc="04050013">
      <w:start w:val="1"/>
      <w:numFmt w:val="upperRoman"/>
      <w:lvlText w:val="%1."/>
      <w:lvlJc w:val="righ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1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2251E4"/>
    <w:multiLevelType w:val="multilevel"/>
    <w:tmpl w:val="DACA053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373D9"/>
    <w:multiLevelType w:val="hybridMultilevel"/>
    <w:tmpl w:val="D9D69E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8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10697"/>
    <w:rsid w:val="00021D25"/>
    <w:rsid w:val="00054750"/>
    <w:rsid w:val="00061780"/>
    <w:rsid w:val="00072852"/>
    <w:rsid w:val="00073A0A"/>
    <w:rsid w:val="00144536"/>
    <w:rsid w:val="00154CFB"/>
    <w:rsid w:val="001F2597"/>
    <w:rsid w:val="002250A8"/>
    <w:rsid w:val="00244D92"/>
    <w:rsid w:val="00283ED9"/>
    <w:rsid w:val="002F3BCD"/>
    <w:rsid w:val="003124AD"/>
    <w:rsid w:val="003A0D4D"/>
    <w:rsid w:val="003C287B"/>
    <w:rsid w:val="003C7E87"/>
    <w:rsid w:val="003D269A"/>
    <w:rsid w:val="00413E3E"/>
    <w:rsid w:val="004A4316"/>
    <w:rsid w:val="004B2D19"/>
    <w:rsid w:val="004E3117"/>
    <w:rsid w:val="00520620"/>
    <w:rsid w:val="005421B0"/>
    <w:rsid w:val="00594969"/>
    <w:rsid w:val="005A6A1F"/>
    <w:rsid w:val="005E2998"/>
    <w:rsid w:val="00674E94"/>
    <w:rsid w:val="006A4C23"/>
    <w:rsid w:val="006A6EF5"/>
    <w:rsid w:val="006C49EA"/>
    <w:rsid w:val="006D4427"/>
    <w:rsid w:val="00720B5F"/>
    <w:rsid w:val="00795345"/>
    <w:rsid w:val="007D796B"/>
    <w:rsid w:val="008605A1"/>
    <w:rsid w:val="00892D94"/>
    <w:rsid w:val="008D472E"/>
    <w:rsid w:val="00906EB2"/>
    <w:rsid w:val="00944750"/>
    <w:rsid w:val="00985F07"/>
    <w:rsid w:val="00A07456"/>
    <w:rsid w:val="00A8603E"/>
    <w:rsid w:val="00B55F81"/>
    <w:rsid w:val="00BA67B3"/>
    <w:rsid w:val="00BD737D"/>
    <w:rsid w:val="00BF307D"/>
    <w:rsid w:val="00C311FA"/>
    <w:rsid w:val="00C503FF"/>
    <w:rsid w:val="00C75EFE"/>
    <w:rsid w:val="00CA25B0"/>
    <w:rsid w:val="00CB034C"/>
    <w:rsid w:val="00D01E0E"/>
    <w:rsid w:val="00D37758"/>
    <w:rsid w:val="00D44A0C"/>
    <w:rsid w:val="00D5230B"/>
    <w:rsid w:val="00D7302D"/>
    <w:rsid w:val="00D76528"/>
    <w:rsid w:val="00D95E1E"/>
    <w:rsid w:val="00DC5568"/>
    <w:rsid w:val="00E04612"/>
    <w:rsid w:val="00E62F48"/>
    <w:rsid w:val="00E7672F"/>
    <w:rsid w:val="00E939D3"/>
    <w:rsid w:val="00E96156"/>
    <w:rsid w:val="00EA513A"/>
    <w:rsid w:val="00EC0DD5"/>
    <w:rsid w:val="00F22001"/>
    <w:rsid w:val="00F268AA"/>
    <w:rsid w:val="00F965AE"/>
    <w:rsid w:val="00FC393D"/>
    <w:rsid w:val="00FE2121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E4449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basedOn w:val="Standardnpsmoodstavce"/>
    <w:link w:val="Zkladntext20"/>
    <w:rsid w:val="00C75EF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C75EFE"/>
    <w:rPr>
      <w:rFonts w:ascii="Calibri" w:eastAsia="Calibri" w:hAnsi="Calibri" w:cs="Calibri"/>
      <w:shd w:val="clear" w:color="auto" w:fill="FFFFFF"/>
    </w:rPr>
  </w:style>
  <w:style w:type="character" w:customStyle="1" w:styleId="Jin">
    <w:name w:val="Jiné_"/>
    <w:basedOn w:val="Standardnpsmoodstavce"/>
    <w:link w:val="Jin0"/>
    <w:rsid w:val="00C75EFE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C75EFE"/>
    <w:pPr>
      <w:widowControl w:val="0"/>
      <w:shd w:val="clear" w:color="auto" w:fill="FFFFFF"/>
      <w:spacing w:after="120" w:line="240" w:lineRule="auto"/>
      <w:ind w:firstLine="15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rsid w:val="00C75EFE"/>
    <w:pPr>
      <w:widowControl w:val="0"/>
      <w:shd w:val="clear" w:color="auto" w:fill="FFFFFF"/>
      <w:spacing w:after="120" w:line="240" w:lineRule="auto"/>
      <w:ind w:firstLine="60"/>
    </w:pPr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rsid w:val="00C75EFE"/>
    <w:pPr>
      <w:widowControl w:val="0"/>
      <w:shd w:val="clear" w:color="auto" w:fill="FFFFFF"/>
      <w:spacing w:after="120" w:line="240" w:lineRule="auto"/>
      <w:ind w:firstLine="60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F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74E9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A6EF5"/>
    <w:rPr>
      <w:color w:val="954F72" w:themeColor="followedHyperlink"/>
      <w:u w:val="single"/>
    </w:rPr>
  </w:style>
  <w:style w:type="character" w:customStyle="1" w:styleId="Nadpis20">
    <w:name w:val="Nadpis #2_"/>
    <w:basedOn w:val="Standardnpsmoodstavce"/>
    <w:link w:val="Nadpis21"/>
    <w:rsid w:val="006A6EF5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"/>
    <w:link w:val="Nadpis20"/>
    <w:rsid w:val="006A6EF5"/>
    <w:pPr>
      <w:widowControl w:val="0"/>
      <w:shd w:val="clear" w:color="auto" w:fill="FFFFFF"/>
      <w:spacing w:after="260" w:line="240" w:lineRule="auto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D737D"/>
    <w:pPr>
      <w:outlineLvl w:val="9"/>
    </w:pPr>
    <w:rPr>
      <w:rFonts w:asciiTheme="majorHAnsi" w:hAnsiTheme="majorHAnsi"/>
      <w:caps w:val="0"/>
      <w:color w:val="2E74B5" w:themeColor="accent1" w:themeShade="BF"/>
      <w:sz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BD737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kolahostivar.sharepoint.com/:w:/r/sites/data/_layouts/15/Doc.aspx?sourcedoc=%7B406562D2-1900-5948-A5A2-05E917C0F928%7D&amp;file=Praktick%C3%A1%20zkou%C5%A1ka%20OP%20IT%20Forma%20a%20obsah%20protokolu%202021.docx&amp;action=default&amp;mobileredirect=tr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1" ma:contentTypeDescription="Vytvoří nový dokument" ma:contentTypeScope="" ma:versionID="2c023197c3a5c2327caa8a42a4c8e94c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a96a4a354a5448b3ea367fc4a39daa70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QYJ6VK6WDPCP-2026886553-13890</_dlc_DocId>
    <_dlc_DocIdUrl xmlns="9d0ca0cf-2a35-4d1a-8451-71dcfb90f667">
      <Url>https://skolahostivar.sharepoint.com/sites/data/_layouts/15/DocIdRedir.aspx?ID=QYJ6VK6WDPCP-2026886553-13890</Url>
      <Description>QYJ6VK6WDPCP-2026886553-13890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345B-8BBF-4F39-8ABA-83EEB22677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E19B0D-2320-4DC8-95C7-00630F3845F4}"/>
</file>

<file path=customXml/itemProps3.xml><?xml version="1.0" encoding="utf-8"?>
<ds:datastoreItem xmlns:ds="http://schemas.openxmlformats.org/officeDocument/2006/customXml" ds:itemID="{9BBAEE9A-9C6E-49C9-A351-4231D3C3D754}">
  <ds:schemaRefs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d0ca0cf-2a35-4d1a-8451-71dcfb90f66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DBCC86-5E76-47E4-B6D0-FD02858F9D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84BFD6-93C6-48C6-8E6B-548260DB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Milan Vorel</cp:lastModifiedBy>
  <cp:revision>9</cp:revision>
  <dcterms:created xsi:type="dcterms:W3CDTF">2021-04-01T08:36:00Z</dcterms:created>
  <dcterms:modified xsi:type="dcterms:W3CDTF">2021-04-07T16:12:00Z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1389000</vt:r8>
  </property>
  <property fmtid="{D5CDD505-2E9C-101B-9397-08002B2CF9AE}" pid="3" name="ContentTypeId">
    <vt:lpwstr>0x010100F18DAD254FF02F40B014646C385A832E</vt:lpwstr>
  </property>
  <property fmtid="{D5CDD505-2E9C-101B-9397-08002B2CF9AE}" pid="4" name="_dlc_DocIdItemGuid">
    <vt:lpwstr>27d30e33-8b85-5fbd-8a42-c93bbb5ebe45</vt:lpwstr>
  </property>
</Properties>
</file>